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C5" w:rsidRDefault="009518C5" w:rsidP="009518C5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9518C5" w:rsidRDefault="009518C5" w:rsidP="009518C5">
      <w:pPr>
        <w:rPr>
          <w:color w:val="000000"/>
        </w:rPr>
      </w:pPr>
    </w:p>
    <w:p w:rsidR="009518C5" w:rsidRDefault="009518C5" w:rsidP="009518C5">
      <w:pPr>
        <w:rPr>
          <w:color w:val="000000"/>
        </w:rPr>
      </w:pPr>
    </w:p>
    <w:p w:rsidR="009518C5" w:rsidRDefault="009518C5" w:rsidP="009518C5">
      <w:pPr>
        <w:tabs>
          <w:tab w:val="center" w:pos="25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>Rachunkowość podatkowa</w:t>
      </w:r>
    </w:p>
    <w:p w:rsidR="009518C5" w:rsidRDefault="009518C5" w:rsidP="009518C5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9518C5" w:rsidRDefault="009518C5" w:rsidP="009518C5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polski</w:t>
      </w: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II       Semestr:  3</w:t>
      </w:r>
    </w:p>
    <w:p w:rsidR="009518C5" w:rsidRDefault="009518C5" w:rsidP="009518C5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9518C5" w:rsidRDefault="009518C5" w:rsidP="009518C5">
      <w:pPr>
        <w:spacing w:line="360" w:lineRule="auto"/>
        <w:rPr>
          <w:color w:val="000000"/>
        </w:rPr>
      </w:pPr>
      <w:r>
        <w:rPr>
          <w:color w:val="000000"/>
        </w:rPr>
        <w:t xml:space="preserve">Dr inż. Danuta </w:t>
      </w:r>
      <w:proofErr w:type="spellStart"/>
      <w:r>
        <w:rPr>
          <w:color w:val="000000"/>
        </w:rPr>
        <w:t>Seretna-Sałamaj</w:t>
      </w:r>
      <w:proofErr w:type="spellEnd"/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070"/>
        <w:gridCol w:w="1877"/>
        <w:gridCol w:w="1855"/>
        <w:gridCol w:w="1150"/>
        <w:gridCol w:w="1602"/>
      </w:tblGrid>
      <w:tr w:rsidR="009518C5" w:rsidTr="0050453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9518C5" w:rsidTr="0050453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Default="009518C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Default="009518C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Default="009518C5" w:rsidP="00504537">
            <w:pPr>
              <w:jc w:val="center"/>
              <w:rPr>
                <w:color w:val="000000"/>
              </w:rPr>
            </w:pPr>
          </w:p>
        </w:tc>
      </w:tr>
      <w:tr w:rsidR="009518C5" w:rsidTr="0050453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</w:t>
            </w:r>
          </w:p>
          <w:p w:rsidR="009518C5" w:rsidRDefault="009518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ustny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C5" w:rsidRDefault="009518C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kolokwium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Default="009518C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Default="009518C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C5" w:rsidRDefault="009518C5" w:rsidP="00504537">
            <w:pPr>
              <w:jc w:val="center"/>
              <w:rPr>
                <w:color w:val="000000"/>
              </w:rPr>
            </w:pPr>
          </w:p>
        </w:tc>
      </w:tr>
    </w:tbl>
    <w:p w:rsidR="009518C5" w:rsidRDefault="009518C5" w:rsidP="009518C5">
      <w:pPr>
        <w:jc w:val="both"/>
        <w:rPr>
          <w:color w:val="000000"/>
        </w:rPr>
      </w:pPr>
    </w:p>
    <w:p w:rsidR="009518C5" w:rsidRDefault="009518C5" w:rsidP="009518C5">
      <w:pPr>
        <w:numPr>
          <w:ilvl w:val="0"/>
          <w:numId w:val="3"/>
        </w:numPr>
        <w:spacing w:line="360" w:lineRule="auto"/>
        <w:ind w:left="357" w:hanging="357"/>
        <w:jc w:val="both"/>
        <w:rPr>
          <w:color w:val="000000"/>
        </w:rPr>
      </w:pPr>
      <w:r>
        <w:rPr>
          <w:color w:val="000000"/>
        </w:rPr>
        <w:t>Liczba punktów ECTS:  2</w:t>
      </w:r>
    </w:p>
    <w:p w:rsidR="009518C5" w:rsidRDefault="009518C5" w:rsidP="009518C5">
      <w:pPr>
        <w:spacing w:line="360" w:lineRule="auto"/>
        <w:ind w:left="360" w:hanging="360"/>
        <w:jc w:val="both"/>
        <w:rPr>
          <w:color w:val="000000"/>
        </w:rPr>
      </w:pPr>
      <w:r>
        <w:rPr>
          <w:color w:val="000000"/>
        </w:rPr>
        <w:t>11. Poziom (podstawowy/zaawansowany): zaawansowany</w:t>
      </w:r>
    </w:p>
    <w:p w:rsidR="009518C5" w:rsidRDefault="009518C5" w:rsidP="009518C5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9518C5" w:rsidTr="00504537">
        <w:trPr>
          <w:trHeight w:val="3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C5" w:rsidRDefault="009518C5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Znajomość podstaw rachunkowości i podstaw finansów oraz zagadnień ogólnoekonomicznych.</w:t>
            </w:r>
          </w:p>
        </w:tc>
      </w:tr>
    </w:tbl>
    <w:p w:rsidR="009518C5" w:rsidRDefault="009518C5" w:rsidP="009518C5">
      <w:pPr>
        <w:spacing w:line="360" w:lineRule="auto"/>
        <w:jc w:val="both"/>
        <w:rPr>
          <w:color w:val="000000"/>
        </w:rPr>
      </w:pP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9518C5" w:rsidTr="00504537">
        <w:trPr>
          <w:trHeight w:val="3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C5" w:rsidRDefault="009518C5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Uzyskanie wiedzy w zakresie opodatkowania jednostek gospodarczych. Identyfikacja  różnic w ujmowaniu kosztów, przychodów i ustalaniu wyniku pomiędzy przepisami ustawy o rachunkowości a przepisami ustawy o podatku dochodowym oraz konsekwencje dla prowadzenia ksiąg rachunkowych, zeznań podatkowych oraz rozliczania odroczonego podatku dochodowego</w:t>
            </w:r>
          </w:p>
        </w:tc>
      </w:tr>
    </w:tbl>
    <w:p w:rsidR="009518C5" w:rsidRDefault="009518C5" w:rsidP="009518C5">
      <w:pPr>
        <w:spacing w:line="360" w:lineRule="auto"/>
        <w:jc w:val="both"/>
        <w:rPr>
          <w:color w:val="000000"/>
        </w:rPr>
      </w:pP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9518C5" w:rsidTr="00504537">
        <w:trPr>
          <w:trHeight w:val="3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Prawo bilansowe a prawo finansowe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Przychody i koszty według prawa bilansowego i prawa podatkowego.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Wynik rachunkowy a wynik podatkowy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Zeznanie podatkowe (CIT)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Odroczony podatek dochodowy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Amortyzacja środków trwałych oraz wartości niematerialnych i prawnych według prawa bilansowego i prawa podatkowego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Leasing według prawa bilansowego i prawa podatkowego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Ulepszenie własnych i obcych środków trwałych według praw bilansowego i podatkowego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Rezerwy według praw bilansowego i podatkowego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Utrata wartości aktywów według praw bilansowego i podatkowego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Różnice kursowe według praw bilansowego i podatkowego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Straty i zyski nadzwyczajne według praw bilansowego i podatkowego</w:t>
            </w:r>
          </w:p>
          <w:p w:rsidR="009518C5" w:rsidRDefault="009518C5" w:rsidP="009518C5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Wartość firmy według praw bilansowego i podatkowego</w:t>
            </w:r>
          </w:p>
          <w:p w:rsidR="009518C5" w:rsidRDefault="009518C5" w:rsidP="00504537">
            <w:pPr>
              <w:spacing w:before="120"/>
              <w:jc w:val="both"/>
              <w:rPr>
                <w:color w:val="000000"/>
              </w:rPr>
            </w:pPr>
          </w:p>
        </w:tc>
      </w:tr>
    </w:tbl>
    <w:p w:rsidR="009518C5" w:rsidRDefault="009518C5" w:rsidP="009518C5">
      <w:pPr>
        <w:spacing w:line="360" w:lineRule="auto"/>
        <w:jc w:val="both"/>
        <w:rPr>
          <w:color w:val="000000"/>
        </w:rPr>
      </w:pP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9518C5" w:rsidTr="00504537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C5" w:rsidRDefault="009518C5" w:rsidP="00504537">
            <w:pPr>
              <w:rPr>
                <w:color w:val="000000"/>
              </w:rPr>
            </w:pPr>
            <w:r>
              <w:rPr>
                <w:color w:val="000000"/>
              </w:rPr>
              <w:t>1. Ordynacja podatkowa</w:t>
            </w:r>
          </w:p>
          <w:p w:rsidR="009518C5" w:rsidRDefault="009518C5" w:rsidP="00504537">
            <w:pPr>
              <w:rPr>
                <w:color w:val="000000"/>
              </w:rPr>
            </w:pPr>
            <w:r>
              <w:rPr>
                <w:color w:val="000000"/>
              </w:rPr>
              <w:t>2. Podatek dochodowy od osób prawnych</w:t>
            </w:r>
          </w:p>
          <w:p w:rsidR="009518C5" w:rsidRDefault="009518C5" w:rsidP="00504537">
            <w:pPr>
              <w:rPr>
                <w:color w:val="000000"/>
              </w:rPr>
            </w:pPr>
            <w:r>
              <w:rPr>
                <w:color w:val="000000"/>
              </w:rPr>
              <w:t>3. Podatek dochodowy od osób fizycznych</w:t>
            </w:r>
          </w:p>
          <w:p w:rsidR="009518C5" w:rsidRDefault="009518C5" w:rsidP="00504537">
            <w:pPr>
              <w:rPr>
                <w:color w:val="000000"/>
              </w:rPr>
            </w:pPr>
            <w:r>
              <w:rPr>
                <w:color w:val="000000"/>
              </w:rPr>
              <w:t>4. Podatek od towarów i usług</w:t>
            </w:r>
          </w:p>
          <w:p w:rsidR="009518C5" w:rsidRDefault="009518C5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</w:tr>
    </w:tbl>
    <w:p w:rsidR="009518C5" w:rsidRDefault="009518C5" w:rsidP="009518C5">
      <w:pPr>
        <w:spacing w:line="360" w:lineRule="auto"/>
        <w:jc w:val="both"/>
        <w:rPr>
          <w:color w:val="000000"/>
        </w:rPr>
      </w:pP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9518C5" w:rsidTr="00504537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5" w:rsidRDefault="009518C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518C5" w:rsidRDefault="009518C5" w:rsidP="009518C5">
      <w:pPr>
        <w:spacing w:line="360" w:lineRule="auto"/>
        <w:jc w:val="both"/>
        <w:rPr>
          <w:color w:val="000000"/>
        </w:rPr>
      </w:pP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9518C5" w:rsidTr="00504537">
        <w:trPr>
          <w:trHeight w:val="3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5" w:rsidRDefault="009518C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518C5" w:rsidRDefault="009518C5" w:rsidP="009518C5">
      <w:pPr>
        <w:spacing w:line="360" w:lineRule="auto"/>
        <w:jc w:val="both"/>
        <w:rPr>
          <w:color w:val="000000"/>
        </w:rPr>
      </w:pP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9518C5" w:rsidTr="00504537">
        <w:trPr>
          <w:trHeight w:val="3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5" w:rsidRDefault="009518C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518C5" w:rsidRDefault="009518C5" w:rsidP="009518C5">
      <w:pPr>
        <w:spacing w:line="360" w:lineRule="auto"/>
        <w:jc w:val="both"/>
        <w:rPr>
          <w:color w:val="000000"/>
        </w:rPr>
      </w:pP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9518C5" w:rsidTr="00504537">
        <w:trPr>
          <w:trHeight w:val="3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C5" w:rsidRDefault="009518C5" w:rsidP="009518C5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Irena </w:t>
            </w:r>
            <w:proofErr w:type="spellStart"/>
            <w:r>
              <w:rPr>
                <w:color w:val="000000"/>
              </w:rPr>
              <w:t>Olchowicz</w:t>
            </w:r>
            <w:proofErr w:type="spellEnd"/>
            <w:r>
              <w:rPr>
                <w:color w:val="000000"/>
              </w:rPr>
              <w:t xml:space="preserve">, Rachunkowość podatkowa, </w:t>
            </w:r>
            <w:proofErr w:type="spellStart"/>
            <w:r>
              <w:rPr>
                <w:color w:val="000000"/>
              </w:rPr>
              <w:t>Difin</w:t>
            </w:r>
            <w:proofErr w:type="spellEnd"/>
            <w:r>
              <w:rPr>
                <w:color w:val="000000"/>
              </w:rPr>
              <w:t>, Warszawa 2011.</w:t>
            </w:r>
          </w:p>
          <w:p w:rsidR="009518C5" w:rsidRDefault="009518C5" w:rsidP="009518C5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Gomułowicz</w:t>
            </w:r>
            <w:proofErr w:type="spellEnd"/>
            <w:r>
              <w:rPr>
                <w:color w:val="000000"/>
              </w:rPr>
              <w:t xml:space="preserve">, J. Małecki, Podatki i prawo podatkowe, Ars </w:t>
            </w:r>
            <w:proofErr w:type="spellStart"/>
            <w:r>
              <w:rPr>
                <w:color w:val="000000"/>
              </w:rPr>
              <w:t>boni</w:t>
            </w:r>
            <w:proofErr w:type="spellEnd"/>
            <w:r>
              <w:rPr>
                <w:color w:val="000000"/>
              </w:rPr>
              <w:t xml:space="preserve"> et </w:t>
            </w:r>
            <w:proofErr w:type="spellStart"/>
            <w:r>
              <w:rPr>
                <w:color w:val="000000"/>
              </w:rPr>
              <w:t>aequi</w:t>
            </w:r>
            <w:proofErr w:type="spellEnd"/>
            <w:r>
              <w:rPr>
                <w:color w:val="000000"/>
              </w:rPr>
              <w:t xml:space="preserve"> Kazimiera Winiarska, Rachunkowość podatkowa: zadania, pytania i testy, </w:t>
            </w:r>
            <w:proofErr w:type="spellStart"/>
            <w:r>
              <w:rPr>
                <w:color w:val="000000"/>
              </w:rPr>
              <w:t>C.H.Beck</w:t>
            </w:r>
            <w:proofErr w:type="spellEnd"/>
            <w:r>
              <w:rPr>
                <w:color w:val="000000"/>
              </w:rPr>
              <w:t>, Warszawa 2008.</w:t>
            </w:r>
          </w:p>
          <w:p w:rsidR="009518C5" w:rsidRDefault="009518C5" w:rsidP="009518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, Poznań 2000.</w:t>
            </w:r>
          </w:p>
          <w:p w:rsidR="009518C5" w:rsidRDefault="009518C5" w:rsidP="009518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Ustawa z dnia 29 września 1994 r. o rachunkowości (tekst jednolity: </w:t>
            </w:r>
            <w:proofErr w:type="spellStart"/>
            <w:r>
              <w:rPr>
                <w:color w:val="000000"/>
              </w:rPr>
              <w:t>Dz.U</w:t>
            </w:r>
            <w:proofErr w:type="spellEnd"/>
            <w:r>
              <w:rPr>
                <w:color w:val="000000"/>
              </w:rPr>
              <w:t>.., Nr 121, poz. 591 z późniejszymi zmianami).</w:t>
            </w:r>
          </w:p>
          <w:p w:rsidR="009518C5" w:rsidRDefault="009518C5" w:rsidP="009518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Ustawa z dnia 26 lipca 1991 r. o podatku dochodowym od osób fizycznych (tekst jednolity: </w:t>
            </w:r>
            <w:proofErr w:type="spellStart"/>
            <w:r>
              <w:rPr>
                <w:color w:val="000000"/>
              </w:rPr>
              <w:t>Dz.U</w:t>
            </w:r>
            <w:proofErr w:type="spellEnd"/>
            <w:r>
              <w:rPr>
                <w:color w:val="000000"/>
              </w:rPr>
              <w:t>. z 1993 r., Nr 90, poz. 116 z późniejszymi zmianami).</w:t>
            </w:r>
          </w:p>
          <w:p w:rsidR="009518C5" w:rsidRDefault="009518C5" w:rsidP="009518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Ustawa z dnia 15 lutego 1992 r. o podatku dochodowym od osób prawnych (tekst jednolity: </w:t>
            </w:r>
            <w:proofErr w:type="spellStart"/>
            <w:r>
              <w:rPr>
                <w:color w:val="000000"/>
              </w:rPr>
              <w:t>Dz.U</w:t>
            </w:r>
            <w:proofErr w:type="spellEnd"/>
            <w:r>
              <w:rPr>
                <w:color w:val="000000"/>
              </w:rPr>
              <w:t>. z 1993 r., Nr 106, poz. 482 z późniejszymi zmianami).</w:t>
            </w:r>
          </w:p>
          <w:p w:rsidR="009518C5" w:rsidRDefault="009518C5" w:rsidP="009518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Ustawa z dnia 11 </w:t>
            </w:r>
            <w:proofErr w:type="spellStart"/>
            <w:r>
              <w:rPr>
                <w:color w:val="000000"/>
              </w:rPr>
              <w:t>mraca</w:t>
            </w:r>
            <w:proofErr w:type="spellEnd"/>
            <w:r>
              <w:rPr>
                <w:color w:val="000000"/>
              </w:rPr>
              <w:t xml:space="preserve"> 2004 r. o podatku od towarów i usług (</w:t>
            </w:r>
            <w:proofErr w:type="spellStart"/>
            <w:r>
              <w:rPr>
                <w:color w:val="000000"/>
              </w:rPr>
              <w:t>Dz.U</w:t>
            </w:r>
            <w:proofErr w:type="spellEnd"/>
            <w:r>
              <w:rPr>
                <w:color w:val="000000"/>
              </w:rPr>
              <w:t>. Nr 54, poz. 535 z późniejszymi zmianami).</w:t>
            </w:r>
          </w:p>
          <w:p w:rsidR="009518C5" w:rsidRDefault="009518C5" w:rsidP="009518C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Ustawa z dnia 29 sierpnia 1997 Ordynacja podatkowa (</w:t>
            </w:r>
            <w:proofErr w:type="spellStart"/>
            <w:r>
              <w:rPr>
                <w:color w:val="000000"/>
              </w:rPr>
              <w:t>Dz.U</w:t>
            </w:r>
            <w:proofErr w:type="spellEnd"/>
            <w:r>
              <w:rPr>
                <w:color w:val="000000"/>
              </w:rPr>
              <w:t xml:space="preserve">. Nr 137, poz. 926 z </w:t>
            </w:r>
            <w:proofErr w:type="spellStart"/>
            <w:r>
              <w:rPr>
                <w:color w:val="000000"/>
              </w:rPr>
              <w:t>póź</w:t>
            </w:r>
            <w:proofErr w:type="spellEnd"/>
            <w:r>
              <w:rPr>
                <w:color w:val="000000"/>
              </w:rPr>
              <w:t>. zm.)</w:t>
            </w:r>
          </w:p>
          <w:p w:rsidR="009518C5" w:rsidRDefault="009518C5" w:rsidP="009518C5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rozporządzenia wykonawcze do wymienionych ustaw.</w:t>
            </w:r>
          </w:p>
        </w:tc>
      </w:tr>
    </w:tbl>
    <w:p w:rsidR="009518C5" w:rsidRDefault="009518C5" w:rsidP="009518C5">
      <w:pPr>
        <w:spacing w:line="360" w:lineRule="auto"/>
        <w:jc w:val="both"/>
        <w:rPr>
          <w:color w:val="000000"/>
        </w:rPr>
      </w:pPr>
    </w:p>
    <w:p w:rsidR="009518C5" w:rsidRDefault="009518C5" w:rsidP="009518C5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9518C5" w:rsidTr="00504537">
        <w:trPr>
          <w:trHeight w:val="3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C5" w:rsidRDefault="009518C5" w:rsidP="00504537">
            <w:pPr>
              <w:ind w:left="720"/>
              <w:rPr>
                <w:color w:val="000000"/>
                <w:sz w:val="22"/>
                <w:szCs w:val="22"/>
              </w:rPr>
            </w:pP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7435"/>
    <w:multiLevelType w:val="hybridMultilevel"/>
    <w:tmpl w:val="67A4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D64CB"/>
    <w:multiLevelType w:val="hybridMultilevel"/>
    <w:tmpl w:val="B6989A9C"/>
    <w:lvl w:ilvl="0" w:tplc="D2C0B9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B075D"/>
    <w:multiLevelType w:val="hybridMultilevel"/>
    <w:tmpl w:val="6152E2EC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B9"/>
    <w:rsid w:val="004B6346"/>
    <w:rsid w:val="004D4CC7"/>
    <w:rsid w:val="0075220A"/>
    <w:rsid w:val="009518C5"/>
    <w:rsid w:val="00C207D4"/>
    <w:rsid w:val="00F3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2011-10-10T16:57:00Z</dcterms:created>
  <dcterms:modified xsi:type="dcterms:W3CDTF">2011-10-10T16:57:00Z</dcterms:modified>
</cp:coreProperties>
</file>