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B" w:rsidRDefault="0089084B" w:rsidP="0089084B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89084B" w:rsidRDefault="0089084B" w:rsidP="0089084B">
      <w:pPr>
        <w:rPr>
          <w:color w:val="000000"/>
        </w:rPr>
      </w:pPr>
    </w:p>
    <w:p w:rsidR="0089084B" w:rsidRDefault="0089084B" w:rsidP="0089084B">
      <w:pPr>
        <w:rPr>
          <w:color w:val="000000"/>
        </w:rPr>
      </w:pPr>
    </w:p>
    <w:p w:rsidR="0089084B" w:rsidRDefault="0089084B" w:rsidP="0089084B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Rachunkowość finansowa</w:t>
      </w:r>
    </w:p>
    <w:p w:rsidR="0089084B" w:rsidRDefault="0089084B" w:rsidP="0089084B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89084B" w:rsidRDefault="0089084B" w:rsidP="0089084B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      Semestr:  3</w:t>
      </w:r>
    </w:p>
    <w:p w:rsidR="0089084B" w:rsidRDefault="0089084B" w:rsidP="0089084B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89084B" w:rsidRDefault="0089084B" w:rsidP="0089084B">
      <w:pPr>
        <w:spacing w:line="360" w:lineRule="auto"/>
        <w:rPr>
          <w:color w:val="000000"/>
        </w:rPr>
      </w:pPr>
      <w:r>
        <w:rPr>
          <w:color w:val="000000"/>
        </w:rPr>
        <w:t xml:space="preserve">    dr Marlena </w:t>
      </w:r>
      <w:proofErr w:type="spellStart"/>
      <w:r>
        <w:rPr>
          <w:color w:val="000000"/>
        </w:rPr>
        <w:t>Rogus</w:t>
      </w:r>
      <w:proofErr w:type="spellEnd"/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mgr Mariola Chwalenia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877"/>
        <w:gridCol w:w="1855"/>
        <w:gridCol w:w="1150"/>
        <w:gridCol w:w="1602"/>
      </w:tblGrid>
      <w:tr w:rsidR="0089084B" w:rsidTr="00504537">
        <w:tc>
          <w:tcPr>
            <w:tcW w:w="11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89084B" w:rsidRDefault="0089084B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89084B" w:rsidRDefault="0089084B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89084B" w:rsidTr="00504537">
        <w:tc>
          <w:tcPr>
            <w:tcW w:w="11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</w:tr>
      <w:tr w:rsidR="0089084B" w:rsidTr="00504537">
        <w:tc>
          <w:tcPr>
            <w:tcW w:w="11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191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880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89084B" w:rsidRDefault="0089084B" w:rsidP="00504537">
            <w:pPr>
              <w:jc w:val="center"/>
              <w:rPr>
                <w:color w:val="000000"/>
              </w:rPr>
            </w:pPr>
          </w:p>
        </w:tc>
      </w:tr>
    </w:tbl>
    <w:p w:rsidR="0089084B" w:rsidRDefault="0089084B" w:rsidP="0089084B">
      <w:pPr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 5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89084B" w:rsidRDefault="0089084B" w:rsidP="0089084B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50453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Znajomość podstawowych pojęć z rachunkowości.</w:t>
            </w: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Uzyskanie wiedzy o zasadach i standardach rachunkowości, zasadach wyceny pozycji sprawozdawczych, zawartości poszczególnych pozycji sprawozdawczych i powiązań między nimi oraz o obowiązkach sprawozdawczych przedsiębiorstwa. </w:t>
            </w: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Koncepcje i zasady rachunkowości finansowej (zasady rachunkowości i ich klasyfikacja, fundamentalne zasady (założenia) rachunkowości, zasady nadrzędne rachunkowości).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Harmonizacja i standaryzacja rachunkowości- międzynarodowe normy i wzorce (wpływ otoczenia na kształt systemu rachunkowości, cele harmonizacji rachunkowości w dobie globalizacji, instytucjonalizacja procesu harmonizacji rachunkowości, Międzynarodowe </w:t>
            </w:r>
            <w:r>
              <w:rPr>
                <w:color w:val="000000"/>
              </w:rPr>
              <w:lastRenderedPageBreak/>
              <w:t>Standardy Rachunkowości jako źródło globalnych zasad rachunkowości).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Zasady wyceny bieżącej i bilansowej aktywów i pasywów (ogóle zasady wyceny aktywów i pasywów oraz pomiaru przychodów i kosztów).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Szczegółowe problemy wyceny, ewidencji i sprawozdawczości aktywów trwałych i obrotowych – aktywa operacyjne (wartości niematerialne i prawne, środki trwałe i trwałe w budowie, leasing, zapasy, należności, rozliczenia międzyokresowe) i aktywa inwestycyjne (instrumenty finansowe, nieruchomości i ruchomości, należności finansowe).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Szczegółowe problemy wyceny, ewidencji i sprawozdawczości kapitału własnego i wyniku finansowego (kapitał własny, ustalanie wyniku finansowego, rodzaje wyników finansowych).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Zobowiązania finansowe i rezerwy bilansowe i pozabilansowe.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Ogólne zasady pomiaru przychodów i kosztów.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Zasady wyceny bilansowej i ustalania wyniku finansowego w szczególnych transakcjach (transakcje pochodne i zabezpieczające, kontrakty długoterminowe, łączenie się spółek) . 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Jednostkowe sprawozdania finansowe - sporządzanie, badanie i analiza (polityka rachunkowości jako narzędzie kształtowania sprawozdania finansowego,  bilans, rachunek zysków i strat, rachunek przepływów pieniężnych, pozostałe składniki jednostkowego sprawozdania finansowego, badanie sprawozdań finansowych, analiza sprawozdań finansowych).</w:t>
            </w:r>
          </w:p>
          <w:p w:rsidR="0089084B" w:rsidRDefault="0089084B" w:rsidP="0050453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Skonsolidowana sprawozdawczość finansowa (zagadnienia ogólne, zwolnienia z obowiązku sporządzania skonsolidowanych sprawozdań finansowych, wyłączenie jednostek z konsolidacji, metody konsolidowania danych finansowych jednostek podporządkowanych, zasady stosowania metody pełnej, metody proporcjonalnej i metody praw własności).</w:t>
            </w: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Rzeczowe aktywa obrotowe. </w:t>
            </w:r>
          </w:p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Rzeczowe aktywa trwałe.</w:t>
            </w:r>
          </w:p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Aktywa finansowe i zobowiązania finansowe.</w:t>
            </w:r>
          </w:p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Rozliczenia międzyokresowe, rezerwy i kapitał własny,</w:t>
            </w:r>
          </w:p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Przychody i koszty.</w:t>
            </w:r>
          </w:p>
          <w:p w:rsidR="0089084B" w:rsidRDefault="0089084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Podatek dochodowy</w:t>
            </w: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89084B" w:rsidRDefault="0089084B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89084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color w:val="000000"/>
                <w:sz w:val="22"/>
                <w:szCs w:val="22"/>
              </w:rPr>
              <w:t>Gmytrasiewicz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Anna </w:t>
            </w:r>
            <w:proofErr w:type="spellStart"/>
            <w:r>
              <w:rPr>
                <w:color w:val="000000"/>
                <w:sz w:val="22"/>
                <w:szCs w:val="22"/>
              </w:rPr>
              <w:t>Karmańska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Rachunkowość finansowa, </w:t>
            </w:r>
            <w:proofErr w:type="spellStart"/>
            <w:r>
              <w:rPr>
                <w:color w:val="000000"/>
                <w:sz w:val="22"/>
                <w:szCs w:val="22"/>
              </w:rPr>
              <w:t>Difin</w:t>
            </w:r>
            <w:proofErr w:type="spellEnd"/>
            <w:r>
              <w:rPr>
                <w:color w:val="000000"/>
                <w:sz w:val="22"/>
                <w:szCs w:val="22"/>
              </w:rPr>
              <w:t>, Warszawa 2006.</w:t>
            </w:r>
          </w:p>
          <w:p w:rsidR="0089084B" w:rsidRDefault="0089084B" w:rsidP="0089084B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color w:val="000000"/>
                <w:sz w:val="22"/>
                <w:szCs w:val="22"/>
              </w:rPr>
              <w:t>Sawicki,Buczkowska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 </w:t>
            </w:r>
            <w:r>
              <w:rPr>
                <w:color w:val="000000"/>
                <w:sz w:val="22"/>
                <w:szCs w:val="22"/>
              </w:rPr>
              <w:sym w:font="Symbol" w:char="F05B"/>
            </w:r>
            <w:r>
              <w:rPr>
                <w:color w:val="000000"/>
                <w:sz w:val="22"/>
                <w:szCs w:val="22"/>
              </w:rPr>
              <w:t>et al.</w:t>
            </w:r>
            <w:r>
              <w:rPr>
                <w:color w:val="000000"/>
                <w:sz w:val="22"/>
                <w:szCs w:val="22"/>
              </w:rPr>
              <w:sym w:font="Symbol" w:char="F05D"/>
            </w:r>
            <w:r>
              <w:rPr>
                <w:color w:val="000000"/>
                <w:sz w:val="22"/>
                <w:szCs w:val="22"/>
              </w:rPr>
              <w:t>, Rachunkowość finansowa, wyd. 3 zm., PWE, Warszawa 2004.</w:t>
            </w:r>
          </w:p>
          <w:p w:rsidR="0089084B" w:rsidRDefault="0089084B" w:rsidP="0089084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Ustawa z dnia 29 września 1994 r. o rachunkowości (tekst jednolity: 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 z 2002r., Nr 76, poz. 694 z późniejszymi zmianami).</w:t>
            </w:r>
          </w:p>
        </w:tc>
      </w:tr>
    </w:tbl>
    <w:p w:rsidR="0089084B" w:rsidRDefault="0089084B" w:rsidP="0089084B">
      <w:pPr>
        <w:spacing w:line="360" w:lineRule="auto"/>
        <w:jc w:val="both"/>
        <w:rPr>
          <w:color w:val="000000"/>
        </w:rPr>
      </w:pPr>
    </w:p>
    <w:p w:rsidR="0089084B" w:rsidRDefault="0089084B" w:rsidP="0089084B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084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89084B" w:rsidRDefault="0089084B" w:rsidP="0089084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Kazimierz Sawicki,</w:t>
            </w:r>
            <w:r>
              <w:rPr>
                <w:color w:val="000000"/>
                <w:sz w:val="22"/>
                <w:szCs w:val="22"/>
              </w:rPr>
              <w:t xml:space="preserve"> Podstawy z</w:t>
            </w:r>
            <w:r>
              <w:rPr>
                <w:color w:val="000000"/>
              </w:rPr>
              <w:t xml:space="preserve"> rachunkowości: zbiór zadań, Polskie Wydaw. Ekonomiczne, Warszawa 2002.</w:t>
            </w:r>
          </w:p>
          <w:p w:rsidR="0089084B" w:rsidRDefault="0089084B" w:rsidP="0089084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Teresa Cebrowska; Waldemar </w:t>
            </w:r>
            <w:proofErr w:type="spellStart"/>
            <w:r>
              <w:rPr>
                <w:color w:val="000000"/>
                <w:sz w:val="22"/>
                <w:szCs w:val="22"/>
              </w:rPr>
              <w:t>Dotkuś</w:t>
            </w:r>
            <w:proofErr w:type="spellEnd"/>
            <w:r>
              <w:rPr>
                <w:color w:val="000000"/>
                <w:sz w:val="22"/>
                <w:szCs w:val="22"/>
              </w:rPr>
              <w:t>, Rachunkowość finansowa i podatkowa - stan prawny na dzień 31 stycznia 2005 r., PWN, Warszawa  2005.</w:t>
            </w:r>
          </w:p>
          <w:p w:rsidR="0089084B" w:rsidRDefault="0089084B" w:rsidP="0089084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Gmytrasiewicz</w:t>
            </w:r>
            <w:proofErr w:type="spellEnd"/>
            <w:r>
              <w:rPr>
                <w:color w:val="000000"/>
              </w:rPr>
              <w:t xml:space="preserve">, Rachunkowość: podstawowe założenia i zasad,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 xml:space="preserve">, Warszawa 2008. </w:t>
            </w:r>
          </w:p>
          <w:p w:rsidR="0089084B" w:rsidRDefault="0089084B" w:rsidP="0089084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 Sawicki, Rachunkowość. Zasady prowadzenia po przystąpieniu do Unii Europejskiej, część I, Wrocław, Ekspert  2005.</w:t>
            </w:r>
          </w:p>
          <w:p w:rsidR="0089084B" w:rsidRDefault="0089084B" w:rsidP="0089084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 Sawicki, Rachunkowość. Zasady prowadzenia po przystąpieniu do Unii Europejskiej, część II Zadania z rozwiązaniami, Wrocław, Ekspert  2005.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9A"/>
    <w:multiLevelType w:val="hybridMultilevel"/>
    <w:tmpl w:val="A9B045B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64028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41B74"/>
    <w:multiLevelType w:val="hybridMultilevel"/>
    <w:tmpl w:val="C55E200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F"/>
    <w:rsid w:val="004B6346"/>
    <w:rsid w:val="004D4CC7"/>
    <w:rsid w:val="006A3E6F"/>
    <w:rsid w:val="0075220A"/>
    <w:rsid w:val="0089084B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2011-10-10T16:55:00Z</dcterms:created>
  <dcterms:modified xsi:type="dcterms:W3CDTF">2011-10-10T16:56:00Z</dcterms:modified>
</cp:coreProperties>
</file>