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6" w:rsidRDefault="00C63516" w:rsidP="00C63516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tabs>
          <w:tab w:val="center" w:pos="25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Informatyzacja rachunkowości</w:t>
      </w:r>
    </w:p>
    <w:p w:rsidR="00C63516" w:rsidRDefault="00C63516" w:rsidP="00C63516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C63516" w:rsidRDefault="00C63516" w:rsidP="00C6351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  II     Semestr: 3</w:t>
      </w:r>
    </w:p>
    <w:p w:rsidR="00C63516" w:rsidRDefault="00C63516" w:rsidP="00C63516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C63516" w:rsidRDefault="00C63516" w:rsidP="00C63516">
      <w:pPr>
        <w:spacing w:line="360" w:lineRule="auto"/>
        <w:rPr>
          <w:color w:val="000000"/>
        </w:rPr>
      </w:pPr>
      <w:r>
        <w:rPr>
          <w:color w:val="000000"/>
        </w:rPr>
        <w:t xml:space="preserve">    dr Marlena </w:t>
      </w:r>
      <w:proofErr w:type="spellStart"/>
      <w:r>
        <w:rPr>
          <w:color w:val="000000"/>
        </w:rPr>
        <w:t>Rogus</w:t>
      </w:r>
      <w:proofErr w:type="spellEnd"/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C63516" w:rsidRDefault="00C63516" w:rsidP="00C63516">
      <w:pPr>
        <w:spacing w:line="360" w:lineRule="auto"/>
        <w:rPr>
          <w:color w:val="000000"/>
        </w:rPr>
      </w:pPr>
      <w:r>
        <w:rPr>
          <w:color w:val="000000"/>
        </w:rPr>
        <w:t xml:space="preserve">    mgr Mariola Chwalenia, mgr inż. Adriana </w:t>
      </w:r>
      <w:proofErr w:type="spellStart"/>
      <w:r>
        <w:rPr>
          <w:color w:val="000000"/>
        </w:rPr>
        <w:t>Halikowska</w:t>
      </w:r>
      <w:proofErr w:type="spellEnd"/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310"/>
        <w:gridCol w:w="1733"/>
        <w:gridCol w:w="1853"/>
        <w:gridCol w:w="1100"/>
        <w:gridCol w:w="1558"/>
      </w:tblGrid>
      <w:tr w:rsidR="00C63516" w:rsidTr="00504537">
        <w:tc>
          <w:tcPr>
            <w:tcW w:w="117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C63516" w:rsidRDefault="00C63516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C63516" w:rsidRDefault="00C63516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C63516" w:rsidTr="00504537">
        <w:tc>
          <w:tcPr>
            <w:tcW w:w="117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1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</w:p>
        </w:tc>
      </w:tr>
      <w:tr w:rsidR="00C63516" w:rsidTr="00504537">
        <w:tc>
          <w:tcPr>
            <w:tcW w:w="117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kolokwium</w:t>
            </w:r>
          </w:p>
        </w:tc>
        <w:tc>
          <w:tcPr>
            <w:tcW w:w="191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Praktyczne wykazanie się znajomością programów komputerowych</w:t>
            </w:r>
          </w:p>
        </w:tc>
        <w:tc>
          <w:tcPr>
            <w:tcW w:w="116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C63516" w:rsidRDefault="00C63516" w:rsidP="00504537">
            <w:pPr>
              <w:jc w:val="center"/>
              <w:rPr>
                <w:color w:val="000000"/>
              </w:rPr>
            </w:pPr>
          </w:p>
        </w:tc>
      </w:tr>
    </w:tbl>
    <w:p w:rsidR="00C63516" w:rsidRDefault="00C63516" w:rsidP="00C63516">
      <w:pPr>
        <w:jc w:val="both"/>
        <w:rPr>
          <w:color w:val="000000"/>
        </w:rPr>
      </w:pP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2</w:t>
      </w: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zaawansowany</w:t>
      </w:r>
    </w:p>
    <w:p w:rsidR="00C63516" w:rsidRDefault="00C63516" w:rsidP="00C63516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6351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63516" w:rsidRDefault="00C63516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 Podstawy rachunkowości finansowej,</w:t>
            </w:r>
          </w:p>
        </w:tc>
      </w:tr>
    </w:tbl>
    <w:p w:rsidR="00C63516" w:rsidRDefault="00C63516" w:rsidP="00C63516">
      <w:pPr>
        <w:spacing w:line="360" w:lineRule="auto"/>
        <w:jc w:val="both"/>
        <w:rPr>
          <w:color w:val="000000"/>
        </w:rPr>
      </w:pP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6351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63516" w:rsidRDefault="00C63516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Przekazanie wiedzy o zasadach rachunkowości prowadzonej za pomocą programów księgowych</w:t>
            </w:r>
          </w:p>
        </w:tc>
      </w:tr>
    </w:tbl>
    <w:p w:rsidR="00C63516" w:rsidRDefault="00C63516" w:rsidP="00C63516">
      <w:pPr>
        <w:spacing w:line="360" w:lineRule="auto"/>
        <w:jc w:val="both"/>
        <w:rPr>
          <w:color w:val="000000"/>
        </w:rPr>
      </w:pP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6351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63516" w:rsidRDefault="00C6351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Zakres programowy na pierwszą część wykładów:</w:t>
            </w:r>
          </w:p>
          <w:p w:rsidR="00C63516" w:rsidRDefault="00C6351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Komputery i technika komputerowa jako nowoczesne narzędzia rachunkowości. 2. Zasady, struktura i formy organizacyjne rachunkowości informatycznej . 3.Podstawowe pojęcia, </w:t>
            </w:r>
            <w:r>
              <w:rPr>
                <w:color w:val="000000"/>
              </w:rPr>
              <w:lastRenderedPageBreak/>
              <w:t xml:space="preserve">cechy i specyfika rachunkowości prowadzonej za pomocą komputera. 4. Regulacje prawne rachunkowości wspomaganej komputerowo. 5. Zasady zabezpieczenia zbiorów danych, nośników i ksiąg rachunkowych w systemach komputerowych. 6. Zastosowanie informatyki w rachunkowości przedsiębiorstw 7. Dokumentacja techniczno-programowa i eksploatacja systemu informatycznego F-K w praktyce rachunkowości 8. Uproszczenia dotyczące wyboru polityki rachunkowości. 9. Przegląd programów F-K ( księgowość uproszczona) istniejących na polskim rynku- ich wady i zalety. </w:t>
            </w:r>
          </w:p>
        </w:tc>
      </w:tr>
    </w:tbl>
    <w:p w:rsidR="00C63516" w:rsidRDefault="00C63516" w:rsidP="00C63516">
      <w:pPr>
        <w:spacing w:line="360" w:lineRule="auto"/>
        <w:jc w:val="both"/>
        <w:rPr>
          <w:color w:val="000000"/>
        </w:rPr>
      </w:pP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63516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C63516" w:rsidRDefault="00C63516" w:rsidP="00504537">
            <w:pPr>
              <w:jc w:val="both"/>
              <w:rPr>
                <w:color w:val="000000"/>
              </w:rPr>
            </w:pPr>
          </w:p>
        </w:tc>
      </w:tr>
    </w:tbl>
    <w:p w:rsidR="00C63516" w:rsidRDefault="00C63516" w:rsidP="00C63516">
      <w:pPr>
        <w:spacing w:line="360" w:lineRule="auto"/>
        <w:jc w:val="both"/>
        <w:rPr>
          <w:color w:val="000000"/>
        </w:rPr>
      </w:pP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63516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C63516" w:rsidRDefault="00C63516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Utrwalanie wiedzy z zakresu rachunkowości za pomocą księgowych programów takich jak np. Subiekt, Rewizor.</w:t>
            </w:r>
          </w:p>
        </w:tc>
      </w:tr>
    </w:tbl>
    <w:p w:rsidR="00C63516" w:rsidRDefault="00C63516" w:rsidP="00C63516">
      <w:pPr>
        <w:spacing w:line="360" w:lineRule="auto"/>
        <w:jc w:val="both"/>
        <w:rPr>
          <w:color w:val="000000"/>
        </w:rPr>
      </w:pP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6351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63516" w:rsidRDefault="00C63516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63516" w:rsidRDefault="00C63516" w:rsidP="00C63516">
      <w:pPr>
        <w:spacing w:line="360" w:lineRule="auto"/>
        <w:jc w:val="both"/>
        <w:rPr>
          <w:color w:val="000000"/>
        </w:rPr>
      </w:pP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6351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63516" w:rsidRDefault="00C63516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63516" w:rsidRDefault="00C63516" w:rsidP="00C63516">
      <w:pPr>
        <w:spacing w:line="360" w:lineRule="auto"/>
        <w:jc w:val="both"/>
        <w:rPr>
          <w:color w:val="000000"/>
        </w:rPr>
      </w:pP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6351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63516" w:rsidRDefault="00C63516" w:rsidP="00C63516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Vademecum samodzielnego księgowego</w:t>
            </w:r>
            <w:r>
              <w:rPr>
                <w:color w:val="000000"/>
                <w:szCs w:val="20"/>
              </w:rPr>
              <w:t xml:space="preserve"> / red. Waldemar Gos ; Teresa </w:t>
            </w:r>
            <w:proofErr w:type="spellStart"/>
            <w:r>
              <w:rPr>
                <w:color w:val="000000"/>
                <w:szCs w:val="20"/>
              </w:rPr>
              <w:t>Kiziukiewicz</w:t>
            </w:r>
            <w:proofErr w:type="spellEnd"/>
            <w:r>
              <w:rPr>
                <w:color w:val="000000"/>
                <w:szCs w:val="20"/>
              </w:rPr>
              <w:t>, Polska Akademia Rachunkowości, Warszawa 2005.</w:t>
            </w:r>
          </w:p>
          <w:p w:rsidR="00C63516" w:rsidRDefault="00C63516" w:rsidP="00C63516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Komentarz do ustawy o rachunkowości</w:t>
            </w:r>
            <w:r>
              <w:rPr>
                <w:color w:val="000000"/>
                <w:szCs w:val="20"/>
              </w:rPr>
              <w:t xml:space="preserve"> / Teresa Cebrowska, red. Teresa </w:t>
            </w:r>
            <w:proofErr w:type="spellStart"/>
            <w:r>
              <w:rPr>
                <w:color w:val="000000"/>
                <w:szCs w:val="20"/>
              </w:rPr>
              <w:t>Kiziukiewicz</w:t>
            </w:r>
            <w:proofErr w:type="spellEnd"/>
            <w:r>
              <w:rPr>
                <w:color w:val="000000"/>
                <w:szCs w:val="20"/>
              </w:rPr>
              <w:t xml:space="preserve">- Wyd. 2 stan prawny na 1 września 2006 r. , Wydaw. Prawnicze </w:t>
            </w:r>
            <w:proofErr w:type="spellStart"/>
            <w:r>
              <w:rPr>
                <w:color w:val="000000"/>
                <w:szCs w:val="20"/>
              </w:rPr>
              <w:t>LexisNexis</w:t>
            </w:r>
            <w:proofErr w:type="spellEnd"/>
            <w:r>
              <w:rPr>
                <w:color w:val="000000"/>
                <w:szCs w:val="20"/>
              </w:rPr>
              <w:t>, Warszawa 2006.</w:t>
            </w:r>
          </w:p>
          <w:p w:rsidR="00C63516" w:rsidRDefault="00C63516" w:rsidP="00C63516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Rachunkowość od podstaw</w:t>
            </w:r>
            <w:r>
              <w:rPr>
                <w:color w:val="000000"/>
                <w:szCs w:val="20"/>
              </w:rPr>
              <w:t xml:space="preserve"> / Jan </w:t>
            </w:r>
            <w:proofErr w:type="spellStart"/>
            <w:r>
              <w:rPr>
                <w:color w:val="000000"/>
                <w:szCs w:val="20"/>
              </w:rPr>
              <w:t>Matuszewicz</w:t>
            </w:r>
            <w:proofErr w:type="spellEnd"/>
            <w:r>
              <w:rPr>
                <w:color w:val="000000"/>
                <w:szCs w:val="20"/>
              </w:rPr>
              <w:t xml:space="preserve">, Piotr </w:t>
            </w:r>
            <w:proofErr w:type="spellStart"/>
            <w:r>
              <w:rPr>
                <w:color w:val="000000"/>
                <w:szCs w:val="20"/>
              </w:rPr>
              <w:t>Matuszewicz</w:t>
            </w:r>
            <w:proofErr w:type="spellEnd"/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Finans-Servis</w:t>
            </w:r>
            <w:proofErr w:type="spellEnd"/>
            <w:r>
              <w:rPr>
                <w:color w:val="000000"/>
                <w:szCs w:val="20"/>
              </w:rPr>
              <w:t>, Warszawa2001.</w:t>
            </w:r>
          </w:p>
          <w:p w:rsidR="00C63516" w:rsidRDefault="00C63516" w:rsidP="00C63516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Zbiór zadań do podręcznika Rachunkowość od podstaw</w:t>
            </w:r>
            <w:r>
              <w:rPr>
                <w:color w:val="000000"/>
                <w:szCs w:val="20"/>
              </w:rPr>
              <w:t xml:space="preserve"> / Jan </w:t>
            </w:r>
            <w:proofErr w:type="spellStart"/>
            <w:r>
              <w:rPr>
                <w:color w:val="000000"/>
                <w:szCs w:val="20"/>
              </w:rPr>
              <w:t>Matuszewicz</w:t>
            </w:r>
            <w:proofErr w:type="spellEnd"/>
            <w:r>
              <w:rPr>
                <w:color w:val="000000"/>
                <w:szCs w:val="20"/>
              </w:rPr>
              <w:t xml:space="preserve">, Piotr </w:t>
            </w:r>
            <w:proofErr w:type="spellStart"/>
            <w:r>
              <w:rPr>
                <w:color w:val="000000"/>
                <w:szCs w:val="20"/>
              </w:rPr>
              <w:t>Matuszewic</w:t>
            </w:r>
            <w:r>
              <w:rPr>
                <w:color w:val="000000"/>
                <w:szCs w:val="20"/>
              </w:rPr>
              <w:t>z</w:t>
            </w:r>
            <w:proofErr w:type="spellEnd"/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Finans-Servis</w:t>
            </w:r>
            <w:proofErr w:type="spellEnd"/>
            <w:r>
              <w:rPr>
                <w:color w:val="000000"/>
                <w:szCs w:val="20"/>
              </w:rPr>
              <w:t>, Warszawa 2001.</w:t>
            </w:r>
          </w:p>
        </w:tc>
      </w:tr>
    </w:tbl>
    <w:p w:rsidR="00C63516" w:rsidRDefault="00C63516" w:rsidP="00C63516">
      <w:pPr>
        <w:spacing w:line="360" w:lineRule="auto"/>
        <w:jc w:val="both"/>
        <w:rPr>
          <w:color w:val="000000"/>
        </w:rPr>
      </w:pPr>
    </w:p>
    <w:p w:rsidR="00C63516" w:rsidRDefault="00C63516" w:rsidP="00C63516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63516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63516" w:rsidRDefault="00C63516" w:rsidP="0050453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BCE"/>
    <w:multiLevelType w:val="hybridMultilevel"/>
    <w:tmpl w:val="B81ED82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B6"/>
    <w:rsid w:val="004B6346"/>
    <w:rsid w:val="004D4CC7"/>
    <w:rsid w:val="0075220A"/>
    <w:rsid w:val="00B86FB6"/>
    <w:rsid w:val="00C207D4"/>
    <w:rsid w:val="00C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2011-10-10T16:58:00Z</dcterms:created>
  <dcterms:modified xsi:type="dcterms:W3CDTF">2011-10-10T16:58:00Z</dcterms:modified>
</cp:coreProperties>
</file>