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9C" w:rsidRDefault="0000279C" w:rsidP="0000279C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00279C" w:rsidRDefault="0000279C" w:rsidP="0000279C">
      <w:pPr>
        <w:rPr>
          <w:color w:val="000000"/>
        </w:rPr>
      </w:pPr>
    </w:p>
    <w:p w:rsidR="0000279C" w:rsidRDefault="0000279C" w:rsidP="0000279C">
      <w:pPr>
        <w:rPr>
          <w:color w:val="000000"/>
        </w:rPr>
      </w:pPr>
    </w:p>
    <w:p w:rsidR="0000279C" w:rsidRDefault="0000279C" w:rsidP="0000279C">
      <w:pPr>
        <w:spacing w:line="360" w:lineRule="auto"/>
        <w:rPr>
          <w:color w:val="000000"/>
        </w:rPr>
      </w:pPr>
      <w:r>
        <w:rPr>
          <w:color w:val="000000"/>
        </w:rPr>
        <w:t xml:space="preserve">1. Nazwa przedmiotu: </w:t>
      </w:r>
      <w:r>
        <w:rPr>
          <w:b/>
          <w:color w:val="000000"/>
          <w:u w:val="single"/>
        </w:rPr>
        <w:t>Strategie zarządzania</w:t>
      </w:r>
    </w:p>
    <w:p w:rsidR="0000279C" w:rsidRDefault="0000279C" w:rsidP="0000279C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00279C" w:rsidRDefault="0000279C" w:rsidP="0000279C">
      <w:pPr>
        <w:spacing w:line="360" w:lineRule="auto"/>
        <w:rPr>
          <w:color w:val="000000"/>
        </w:rPr>
      </w:pPr>
      <w:r>
        <w:rPr>
          <w:color w:val="000000"/>
        </w:rPr>
        <w:t>3. Język wykładowy: polski</w:t>
      </w: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 I    Semestr: 2</w:t>
      </w:r>
    </w:p>
    <w:p w:rsidR="0000279C" w:rsidRDefault="0000279C" w:rsidP="0000279C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00279C" w:rsidRDefault="0000279C" w:rsidP="0000279C">
      <w:pPr>
        <w:spacing w:line="360" w:lineRule="auto"/>
        <w:rPr>
          <w:color w:val="000000"/>
        </w:rPr>
      </w:pPr>
      <w:r>
        <w:rPr>
          <w:color w:val="000000"/>
        </w:rPr>
        <w:t xml:space="preserve">    dr inż. </w:t>
      </w:r>
      <w:proofErr w:type="spellStart"/>
      <w:r>
        <w:rPr>
          <w:color w:val="000000"/>
        </w:rPr>
        <w:t>R.Kamiński</w:t>
      </w:r>
      <w:proofErr w:type="spellEnd"/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6"/>
        <w:gridCol w:w="1536"/>
        <w:gridCol w:w="1536"/>
      </w:tblGrid>
      <w:tr w:rsidR="0000279C" w:rsidTr="00504537">
        <w:tc>
          <w:tcPr>
            <w:tcW w:w="1535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535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535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536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536" w:type="dxa"/>
            <w:vAlign w:val="center"/>
          </w:tcPr>
          <w:p w:rsidR="0000279C" w:rsidRDefault="0000279C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536" w:type="dxa"/>
            <w:vAlign w:val="center"/>
          </w:tcPr>
          <w:p w:rsidR="0000279C" w:rsidRDefault="0000279C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Seminarium</w:t>
            </w:r>
          </w:p>
        </w:tc>
      </w:tr>
      <w:tr w:rsidR="0000279C" w:rsidTr="00504537">
        <w:tc>
          <w:tcPr>
            <w:tcW w:w="1535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1535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35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36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</w:rPr>
            </w:pPr>
          </w:p>
        </w:tc>
      </w:tr>
      <w:tr w:rsidR="0000279C" w:rsidTr="00504537">
        <w:tc>
          <w:tcPr>
            <w:tcW w:w="1535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1535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</w:p>
          <w:p w:rsidR="0000279C" w:rsidRDefault="000027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pisemne</w:t>
            </w:r>
          </w:p>
        </w:tc>
        <w:tc>
          <w:tcPr>
            <w:tcW w:w="1535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wykonanie i zaliczenie</w:t>
            </w:r>
          </w:p>
          <w:p w:rsidR="0000279C" w:rsidRDefault="0000279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projektu</w:t>
            </w:r>
          </w:p>
        </w:tc>
        <w:tc>
          <w:tcPr>
            <w:tcW w:w="1536" w:type="dxa"/>
            <w:vAlign w:val="center"/>
          </w:tcPr>
          <w:p w:rsidR="0000279C" w:rsidRDefault="0000279C" w:rsidP="00504537">
            <w:pPr>
              <w:jc w:val="center"/>
              <w:rPr>
                <w:color w:val="000000"/>
              </w:rPr>
            </w:pPr>
          </w:p>
        </w:tc>
      </w:tr>
    </w:tbl>
    <w:p w:rsidR="0000279C" w:rsidRDefault="0000279C" w:rsidP="0000279C">
      <w:pPr>
        <w:jc w:val="both"/>
        <w:rPr>
          <w:color w:val="000000"/>
        </w:rPr>
      </w:pP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10.Liczba punktów ECTS: 4</w:t>
      </w: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11.Poziom (podstawowy/zaawansowany): podstawowy</w:t>
      </w: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12.Wymagania wstępne: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279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00279C" w:rsidRDefault="0000279C" w:rsidP="0050453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Zaliczenie podstaw zarządzania</w:t>
            </w:r>
          </w:p>
        </w:tc>
      </w:tr>
    </w:tbl>
    <w:p w:rsidR="0000279C" w:rsidRDefault="0000279C" w:rsidP="0000279C">
      <w:pPr>
        <w:spacing w:line="360" w:lineRule="auto"/>
        <w:jc w:val="both"/>
        <w:rPr>
          <w:color w:val="000000"/>
        </w:rPr>
      </w:pP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279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Przedstawienie istoty, kategorii i zasad zarządzania strategicznego. Zaprezentowanie procedury zarządzania strategicznego. Określenie sposobów: formułowania misji, wizji i celów strategicznych firmy, analizy strategicznej makro- i mikrootoczenia przedsiębiorstwa, badania otoczenia sektorowego przedsiębiorstwa, analizy i planowania portfela produkcji, metod zintegrowanej analizy przedsiębiorstwa i jego otoczenia (SWOT). Zdefiniowanie strategii produktywno-rynkowych, dywersyfikacji, konkurencji.</w:t>
            </w:r>
          </w:p>
        </w:tc>
      </w:tr>
    </w:tbl>
    <w:p w:rsidR="0000279C" w:rsidRDefault="0000279C" w:rsidP="0000279C">
      <w:pPr>
        <w:spacing w:line="360" w:lineRule="auto"/>
        <w:jc w:val="both"/>
        <w:rPr>
          <w:color w:val="000000"/>
        </w:rPr>
      </w:pP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279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Geneza zarządzania strategicznego</w:t>
            </w:r>
          </w:p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Cele strategiczne: misja, tożsamość, wizja</w:t>
            </w:r>
          </w:p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Analiza </w:t>
            </w:r>
            <w:proofErr w:type="spellStart"/>
            <w:r>
              <w:rPr>
                <w:color w:val="000000"/>
              </w:rPr>
              <w:t>makrootoczenia</w:t>
            </w:r>
            <w:proofErr w:type="spellEnd"/>
            <w:r>
              <w:rPr>
                <w:color w:val="000000"/>
              </w:rPr>
              <w:t xml:space="preserve"> przedsiębiorstwa. Metody analizy strategicznej</w:t>
            </w:r>
          </w:p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 Analiza otoczenia konkurencyjnego. Model 5 sił Portera</w:t>
            </w:r>
          </w:p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Analiza zasobów firmy. Łańcuch wartości a przewaga konkurencyjna </w:t>
            </w:r>
          </w:p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Podstawowe strategie na szczeblu domeny </w:t>
            </w:r>
          </w:p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Strategie na szczeblu przedsiębiorstwa</w:t>
            </w:r>
          </w:p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Wybór strategiczny i kontrola strategiczna</w:t>
            </w:r>
          </w:p>
        </w:tc>
      </w:tr>
    </w:tbl>
    <w:p w:rsidR="0000279C" w:rsidRDefault="0000279C" w:rsidP="0000279C">
      <w:pPr>
        <w:spacing w:line="360" w:lineRule="auto"/>
        <w:jc w:val="both"/>
        <w:rPr>
          <w:color w:val="000000"/>
        </w:rPr>
      </w:pP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279C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00279C" w:rsidRDefault="0000279C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279C" w:rsidRDefault="0000279C" w:rsidP="0000279C">
      <w:pPr>
        <w:spacing w:line="360" w:lineRule="auto"/>
        <w:jc w:val="both"/>
        <w:rPr>
          <w:color w:val="000000"/>
        </w:rPr>
      </w:pP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14.3. Laboratorium/ Ćwiczenia praktyczne: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279C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00279C" w:rsidRDefault="0000279C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279C" w:rsidRDefault="0000279C" w:rsidP="0000279C">
      <w:pPr>
        <w:spacing w:line="360" w:lineRule="auto"/>
        <w:jc w:val="both"/>
        <w:rPr>
          <w:color w:val="000000"/>
        </w:rPr>
      </w:pP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279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Określenie celów strategicznych wybranego przedsiębiorstwa.</w:t>
            </w:r>
          </w:p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Analiza </w:t>
            </w:r>
            <w:proofErr w:type="spellStart"/>
            <w:r>
              <w:rPr>
                <w:color w:val="000000"/>
              </w:rPr>
              <w:t>makrootoczenia</w:t>
            </w:r>
            <w:proofErr w:type="spellEnd"/>
            <w:r>
              <w:rPr>
                <w:color w:val="000000"/>
              </w:rPr>
              <w:t xml:space="preserve"> przedsiębiorstwa.</w:t>
            </w:r>
          </w:p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Analiza otoczenia konkurencyjnego.</w:t>
            </w:r>
          </w:p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Analiza zasobów firmy.</w:t>
            </w:r>
          </w:p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Formułowanie strategii firmy.</w:t>
            </w:r>
          </w:p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 Wybór strategii firmy.</w:t>
            </w:r>
          </w:p>
          <w:p w:rsidR="0000279C" w:rsidRDefault="0000279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Planowanie wdrożenia strategii firmy.</w:t>
            </w:r>
          </w:p>
        </w:tc>
      </w:tr>
    </w:tbl>
    <w:p w:rsidR="0000279C" w:rsidRDefault="0000279C" w:rsidP="0000279C">
      <w:pPr>
        <w:spacing w:line="360" w:lineRule="auto"/>
        <w:jc w:val="both"/>
        <w:rPr>
          <w:color w:val="000000"/>
        </w:rPr>
      </w:pP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14.5.Seminarium: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279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00279C" w:rsidRDefault="0000279C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00279C" w:rsidRDefault="0000279C" w:rsidP="0000279C">
      <w:pPr>
        <w:spacing w:line="360" w:lineRule="auto"/>
        <w:jc w:val="both"/>
        <w:rPr>
          <w:color w:val="000000"/>
        </w:rPr>
      </w:pP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279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00279C" w:rsidRDefault="0000279C" w:rsidP="0000279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G. Gierszewska, M. Romanowska: Analiza strategiczna przedsiębiorstwa, PWE, Warszawa 1997.</w:t>
            </w:r>
          </w:p>
          <w:p w:rsidR="0000279C" w:rsidRDefault="0000279C" w:rsidP="0000279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M.E. Porter, Strategia konkurencji, PWE, Warszawa 1992.</w:t>
            </w:r>
          </w:p>
          <w:p w:rsidR="0000279C" w:rsidRDefault="0000279C" w:rsidP="0000279C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Strategor</w:t>
            </w:r>
            <w:proofErr w:type="spellEnd"/>
            <w:r>
              <w:rPr>
                <w:color w:val="000000"/>
              </w:rPr>
              <w:t>: Zarządzanie firmą. Strategie, struktury, decyzje, tożsamość, PWE, Warszawa 1995.</w:t>
            </w:r>
          </w:p>
          <w:p w:rsidR="0000279C" w:rsidRDefault="0000279C" w:rsidP="0000279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H. </w:t>
            </w:r>
            <w:proofErr w:type="spellStart"/>
            <w:r>
              <w:rPr>
                <w:color w:val="000000"/>
              </w:rPr>
              <w:t>Steinmann</w:t>
            </w:r>
            <w:proofErr w:type="spellEnd"/>
            <w:r>
              <w:rPr>
                <w:color w:val="000000"/>
              </w:rPr>
              <w:t xml:space="preserve">, G. </w:t>
            </w:r>
            <w:proofErr w:type="spellStart"/>
            <w:r>
              <w:rPr>
                <w:color w:val="000000"/>
              </w:rPr>
              <w:t>Schreyögg</w:t>
            </w:r>
            <w:proofErr w:type="spellEnd"/>
            <w:r>
              <w:rPr>
                <w:color w:val="000000"/>
              </w:rPr>
              <w:t xml:space="preserve">, Zarządzanie, Oficyna Wydawnicza </w:t>
            </w:r>
            <w:proofErr w:type="spellStart"/>
            <w:r>
              <w:rPr>
                <w:color w:val="000000"/>
              </w:rPr>
              <w:t>PWr</w:t>
            </w:r>
            <w:proofErr w:type="spellEnd"/>
            <w:r>
              <w:rPr>
                <w:color w:val="000000"/>
              </w:rPr>
              <w:t>, Wrocław 2001.</w:t>
            </w:r>
          </w:p>
          <w:p w:rsidR="0000279C" w:rsidRDefault="0000279C" w:rsidP="0000279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00279C">
              <w:rPr>
                <w:color w:val="000000"/>
                <w:lang w:val="en-US"/>
              </w:rPr>
              <w:t xml:space="preserve">G. Hamel, C.K. </w:t>
            </w:r>
            <w:proofErr w:type="spellStart"/>
            <w:r w:rsidRPr="0000279C">
              <w:rPr>
                <w:color w:val="000000"/>
                <w:lang w:val="en-US"/>
              </w:rPr>
              <w:t>Prahalad</w:t>
            </w:r>
            <w:proofErr w:type="spellEnd"/>
            <w:r w:rsidRPr="0000279C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 xml:space="preserve">Przewaga konkurencyjna jutra. Businessman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>, Warszawa 1999.</w:t>
            </w:r>
          </w:p>
          <w:p w:rsidR="0000279C" w:rsidRDefault="0000279C" w:rsidP="0000279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M. Moszkowicz, Strategia przedsiębiorstwa okresu przemian, PWE, Warszawa 2000.</w:t>
            </w:r>
          </w:p>
          <w:p w:rsidR="0000279C" w:rsidRDefault="0000279C" w:rsidP="0000279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M.K. Nowakowski. Wprowadzenie do zarządzania międzynarodowego. </w:t>
            </w:r>
            <w:proofErr w:type="spellStart"/>
            <w:r>
              <w:rPr>
                <w:color w:val="000000"/>
              </w:rPr>
              <w:t>Difin</w:t>
            </w:r>
            <w:proofErr w:type="spellEnd"/>
            <w:r>
              <w:rPr>
                <w:color w:val="000000"/>
              </w:rPr>
              <w:t>, Warszawa 1999.</w:t>
            </w:r>
          </w:p>
          <w:p w:rsidR="0000279C" w:rsidRDefault="0000279C" w:rsidP="0000279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Obłój</w:t>
            </w:r>
            <w:proofErr w:type="spellEnd"/>
            <w:r>
              <w:rPr>
                <w:color w:val="000000"/>
              </w:rPr>
              <w:t>. Strategia organizacji. PWE, Warszawa 1998.</w:t>
            </w:r>
          </w:p>
          <w:p w:rsidR="0000279C" w:rsidRDefault="0000279C" w:rsidP="0000279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K. </w:t>
            </w:r>
            <w:proofErr w:type="spellStart"/>
            <w:r>
              <w:rPr>
                <w:color w:val="000000"/>
              </w:rPr>
              <w:t>Obłój</w:t>
            </w:r>
            <w:proofErr w:type="spellEnd"/>
            <w:r>
              <w:rPr>
                <w:color w:val="000000"/>
              </w:rPr>
              <w:t>, Tworzywo skutecznych strategii, PWE, Warszawa 2002.</w:t>
            </w:r>
          </w:p>
        </w:tc>
      </w:tr>
    </w:tbl>
    <w:p w:rsidR="0000279C" w:rsidRDefault="0000279C" w:rsidP="0000279C">
      <w:pPr>
        <w:spacing w:line="360" w:lineRule="auto"/>
        <w:jc w:val="both"/>
        <w:rPr>
          <w:color w:val="000000"/>
        </w:rPr>
      </w:pPr>
    </w:p>
    <w:p w:rsidR="0000279C" w:rsidRDefault="0000279C" w:rsidP="0000279C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279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00279C" w:rsidRDefault="0000279C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39F"/>
    <w:multiLevelType w:val="hybridMultilevel"/>
    <w:tmpl w:val="EFE4BC24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A8"/>
    <w:rsid w:val="0000279C"/>
    <w:rsid w:val="004B6346"/>
    <w:rsid w:val="004D4CC7"/>
    <w:rsid w:val="0075220A"/>
    <w:rsid w:val="00C207D4"/>
    <w:rsid w:val="00E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2011-10-10T16:49:00Z</dcterms:created>
  <dcterms:modified xsi:type="dcterms:W3CDTF">2011-10-10T16:49:00Z</dcterms:modified>
</cp:coreProperties>
</file>