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22F" w:rsidRDefault="0057022F" w:rsidP="007828E6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B11061" w:rsidRPr="00B9498F" w:rsidRDefault="00E877D3" w:rsidP="007828E6">
      <w:pPr>
        <w:spacing w:after="0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B9498F">
        <w:rPr>
          <w:rFonts w:ascii="Times New Roman" w:hAnsi="Times New Roman" w:cs="Times New Roman"/>
          <w:color w:val="333333"/>
          <w:sz w:val="24"/>
          <w:szCs w:val="24"/>
        </w:rPr>
        <w:t>Dziedzictwo kulturowe niesie z</w:t>
      </w:r>
      <w:r w:rsidR="007F75BF" w:rsidRPr="00B9498F">
        <w:rPr>
          <w:rFonts w:ascii="Times New Roman" w:hAnsi="Times New Roman" w:cs="Times New Roman"/>
          <w:color w:val="333333"/>
          <w:sz w:val="24"/>
          <w:szCs w:val="24"/>
        </w:rPr>
        <w:t>e</w:t>
      </w:r>
      <w:r w:rsidRPr="00B9498F">
        <w:rPr>
          <w:rFonts w:ascii="Times New Roman" w:hAnsi="Times New Roman" w:cs="Times New Roman"/>
          <w:color w:val="333333"/>
          <w:sz w:val="24"/>
          <w:szCs w:val="24"/>
        </w:rPr>
        <w:t xml:space="preserve"> s</w:t>
      </w:r>
      <w:r w:rsidR="00BF100F">
        <w:rPr>
          <w:rFonts w:ascii="Times New Roman" w:hAnsi="Times New Roman" w:cs="Times New Roman"/>
          <w:color w:val="333333"/>
          <w:sz w:val="24"/>
          <w:szCs w:val="24"/>
        </w:rPr>
        <w:t xml:space="preserve">obą </w:t>
      </w:r>
      <w:r w:rsidR="007F75BF" w:rsidRPr="00B9498F">
        <w:rPr>
          <w:rFonts w:ascii="Times New Roman" w:hAnsi="Times New Roman" w:cs="Times New Roman"/>
          <w:color w:val="333333"/>
          <w:sz w:val="24"/>
          <w:szCs w:val="24"/>
        </w:rPr>
        <w:t xml:space="preserve">dorobek </w:t>
      </w:r>
      <w:r w:rsidR="00B11061" w:rsidRPr="00B9498F">
        <w:rPr>
          <w:rFonts w:ascii="Times New Roman" w:hAnsi="Times New Roman" w:cs="Times New Roman"/>
          <w:color w:val="333333"/>
          <w:sz w:val="24"/>
          <w:szCs w:val="24"/>
        </w:rPr>
        <w:t xml:space="preserve">kulturowy, </w:t>
      </w:r>
      <w:r w:rsidRPr="00B9498F">
        <w:rPr>
          <w:rFonts w:ascii="Times New Roman" w:hAnsi="Times New Roman" w:cs="Times New Roman"/>
          <w:color w:val="333333"/>
          <w:sz w:val="24"/>
          <w:szCs w:val="24"/>
        </w:rPr>
        <w:t xml:space="preserve">ale również </w:t>
      </w:r>
      <w:r w:rsidR="00BF100F">
        <w:rPr>
          <w:rFonts w:ascii="Times New Roman" w:hAnsi="Times New Roman" w:cs="Times New Roman"/>
          <w:color w:val="333333"/>
          <w:sz w:val="24"/>
          <w:szCs w:val="24"/>
        </w:rPr>
        <w:t>ogromny</w:t>
      </w:r>
      <w:r w:rsidR="00B229B6" w:rsidRPr="00B9498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B9498F">
        <w:rPr>
          <w:rFonts w:ascii="Times New Roman" w:hAnsi="Times New Roman" w:cs="Times New Roman"/>
          <w:color w:val="333333"/>
          <w:sz w:val="24"/>
          <w:szCs w:val="24"/>
        </w:rPr>
        <w:t>potencjał rozwojowy</w:t>
      </w:r>
      <w:r w:rsidR="00B229B6" w:rsidRPr="00B9498F">
        <w:rPr>
          <w:rFonts w:ascii="Times New Roman" w:hAnsi="Times New Roman" w:cs="Times New Roman"/>
          <w:color w:val="333333"/>
          <w:sz w:val="24"/>
          <w:szCs w:val="24"/>
        </w:rPr>
        <w:t xml:space="preserve"> mający znaczący wpływ na efekty ekonomiczne, gospodarcze i społeczne w skali lokalnej i regionalnej</w:t>
      </w:r>
      <w:r w:rsidR="00B33C60" w:rsidRPr="00B9498F">
        <w:rPr>
          <w:rFonts w:ascii="Times New Roman" w:hAnsi="Times New Roman" w:cs="Times New Roman"/>
          <w:color w:val="333333"/>
          <w:sz w:val="24"/>
          <w:szCs w:val="24"/>
        </w:rPr>
        <w:t>. Dlatego niezwykle istotne jest właściwe rozpoznanie jego zasobów</w:t>
      </w:r>
      <w:r w:rsidR="00B11061" w:rsidRPr="00B9498F">
        <w:rPr>
          <w:rFonts w:ascii="Times New Roman" w:hAnsi="Times New Roman" w:cs="Times New Roman"/>
          <w:color w:val="333333"/>
          <w:sz w:val="24"/>
          <w:szCs w:val="24"/>
        </w:rPr>
        <w:t xml:space="preserve">  </w:t>
      </w:r>
      <w:r w:rsidR="0055401F">
        <w:rPr>
          <w:rFonts w:ascii="Times New Roman" w:hAnsi="Times New Roman" w:cs="Times New Roman"/>
          <w:color w:val="333333"/>
          <w:sz w:val="24"/>
          <w:szCs w:val="24"/>
        </w:rPr>
        <w:t xml:space="preserve">                          </w:t>
      </w:r>
      <w:r w:rsidR="00B33C60" w:rsidRPr="00B9498F">
        <w:rPr>
          <w:rFonts w:ascii="Times New Roman" w:hAnsi="Times New Roman" w:cs="Times New Roman"/>
          <w:color w:val="333333"/>
          <w:sz w:val="24"/>
          <w:szCs w:val="24"/>
        </w:rPr>
        <w:t xml:space="preserve">i  różnorodności, wdrożenie odpowiednich systemów jego ochrony </w:t>
      </w:r>
      <w:r w:rsidR="00BF100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B11061" w:rsidRPr="00B9498F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B33C60" w:rsidRPr="00B9498F">
        <w:rPr>
          <w:rFonts w:ascii="Times New Roman" w:hAnsi="Times New Roman" w:cs="Times New Roman"/>
          <w:color w:val="333333"/>
          <w:sz w:val="24"/>
          <w:szCs w:val="24"/>
        </w:rPr>
        <w:t xml:space="preserve">i  </w:t>
      </w:r>
      <w:r w:rsidR="004E4618" w:rsidRPr="00B9498F">
        <w:rPr>
          <w:rFonts w:ascii="Times New Roman" w:hAnsi="Times New Roman" w:cs="Times New Roman"/>
          <w:color w:val="333333"/>
          <w:sz w:val="24"/>
          <w:szCs w:val="24"/>
        </w:rPr>
        <w:t>zarządzania</w:t>
      </w:r>
      <w:r w:rsidR="00B33C60" w:rsidRPr="00B9498F">
        <w:rPr>
          <w:rFonts w:ascii="Times New Roman" w:hAnsi="Times New Roman" w:cs="Times New Roman"/>
          <w:color w:val="333333"/>
          <w:sz w:val="24"/>
          <w:szCs w:val="24"/>
        </w:rPr>
        <w:t xml:space="preserve">. </w:t>
      </w:r>
    </w:p>
    <w:p w:rsidR="00E6128F" w:rsidRPr="00B9498F" w:rsidRDefault="008F2AA5" w:rsidP="00B9498F">
      <w:pPr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4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Celem spotkania jest przybliżenie Państwu </w:t>
      </w:r>
      <w:r w:rsidR="009D3190" w:rsidRPr="00B94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wielopłaszczyznowych </w:t>
      </w:r>
      <w:r w:rsidRPr="00B94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kwestii związanych </w:t>
      </w:r>
      <w:r w:rsidR="00D0716A" w:rsidRPr="00B94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</w:t>
      </w:r>
      <w:r w:rsidR="007F75BF" w:rsidRPr="00B94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m.in.  </w:t>
      </w:r>
      <w:r w:rsidRPr="00B9498F">
        <w:rPr>
          <w:rFonts w:ascii="Times New Roman" w:hAnsi="Times New Roman" w:cs="Times New Roman"/>
          <w:color w:val="000000" w:themeColor="text1"/>
          <w:sz w:val="24"/>
          <w:szCs w:val="24"/>
        </w:rPr>
        <w:t>z aktualnymi aktami prawnymi, zarządzaniem i ochroną dziedzictwa kulturowego</w:t>
      </w:r>
      <w:r w:rsidR="00E6128F" w:rsidRPr="00B94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oraz jego miejscem wśród </w:t>
      </w:r>
      <w:r w:rsidR="00403D7F" w:rsidRPr="00B94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czynników rozwoju lokalnego. Udział w spotkaniu będzie również okazją do udziału w  indywidualnych konsultacjach z naszymi ekspertami. </w:t>
      </w:r>
      <w:r w:rsidR="007F75BF" w:rsidRPr="00B94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F75BF" w:rsidRPr="009F5077" w:rsidRDefault="0057022F" w:rsidP="009F5077">
      <w:pPr>
        <w:spacing w:after="0"/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</w:pPr>
      <w:r w:rsidRPr="009F5077">
        <w:rPr>
          <w:rFonts w:ascii="Times New Roman" w:hAnsi="Times New Roman" w:cs="Times New Roman"/>
          <w:b/>
          <w:color w:val="1F497D" w:themeColor="text2"/>
          <w:sz w:val="26"/>
          <w:szCs w:val="26"/>
          <w:u w:val="single"/>
        </w:rPr>
        <w:t>Iwona Solisz</w:t>
      </w:r>
      <w:r w:rsidRPr="009F5077">
        <w:rPr>
          <w:rFonts w:ascii="Times New Roman" w:hAnsi="Times New Roman" w:cs="Times New Roman"/>
          <w:b/>
          <w:color w:val="1F497D" w:themeColor="text2"/>
          <w:sz w:val="26"/>
          <w:szCs w:val="26"/>
          <w:u w:val="single"/>
        </w:rPr>
        <w:t>:</w:t>
      </w:r>
      <w:r w:rsidRPr="009F5077">
        <w:rPr>
          <w:rFonts w:ascii="Times New Roman" w:hAnsi="Times New Roman" w:cs="Times New Roman"/>
          <w:b/>
          <w:i/>
          <w:color w:val="1F497D" w:themeColor="text2"/>
          <w:sz w:val="26"/>
          <w:szCs w:val="26"/>
          <w:u w:val="single"/>
        </w:rPr>
        <w:t xml:space="preserve"> </w:t>
      </w:r>
      <w:r w:rsidR="00754B0E" w:rsidRPr="009F5077">
        <w:rPr>
          <w:rFonts w:ascii="Times New Roman" w:hAnsi="Times New Roman" w:cs="Times New Roman"/>
          <w:b/>
          <w:color w:val="1F497D" w:themeColor="text2"/>
          <w:sz w:val="26"/>
          <w:szCs w:val="26"/>
          <w:u w:val="single"/>
        </w:rPr>
        <w:t>Zagadnienia formalne ochrony zabytków</w:t>
      </w:r>
      <w:r w:rsidR="00754B0E" w:rsidRPr="009F5077">
        <w:rPr>
          <w:rFonts w:ascii="Times New Roman" w:hAnsi="Times New Roman" w:cs="Times New Roman"/>
          <w:b/>
          <w:i/>
          <w:color w:val="1F497D" w:themeColor="text2"/>
          <w:sz w:val="26"/>
          <w:szCs w:val="26"/>
          <w:u w:val="single"/>
        </w:rPr>
        <w:t xml:space="preserve"> </w:t>
      </w:r>
    </w:p>
    <w:p w:rsidR="003C3BF6" w:rsidRPr="002F2287" w:rsidRDefault="0007199E" w:rsidP="009F5077">
      <w:pPr>
        <w:jc w:val="both"/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pl-PL"/>
        </w:rPr>
      </w:pPr>
      <w:r w:rsidRPr="002F2287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pl-PL"/>
        </w:rPr>
        <w:t xml:space="preserve">Wieloletni konserwator samorządowy, w latach 2008-2017 wojewódzki konserwator zabytków </w:t>
      </w:r>
      <w:r w:rsidR="007F75BF" w:rsidRPr="002F2287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pl-PL"/>
        </w:rPr>
        <w:t xml:space="preserve">                </w:t>
      </w:r>
      <w:r w:rsidRPr="002F2287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pl-PL"/>
        </w:rPr>
        <w:t>w Opolu. Ekspert w obszarze dziedzictwa kulturowego wsi oraz ochrony krajobrazu kulturowego, obecnie rzeczoznawca Ministra Kultury i Dziedzictwa Narodowego w dziedzinie urbanistyk</w:t>
      </w:r>
      <w:r w:rsidR="007F75BF" w:rsidRPr="002F2287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pl-PL"/>
        </w:rPr>
        <w:t>i</w:t>
      </w:r>
      <w:r w:rsidRPr="002F2287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pl-PL"/>
        </w:rPr>
        <w:t>, krajobraz</w:t>
      </w:r>
      <w:r w:rsidR="007F75BF" w:rsidRPr="002F2287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pl-PL"/>
        </w:rPr>
        <w:t>u</w:t>
      </w:r>
      <w:r w:rsidRPr="002F2287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pl-PL"/>
        </w:rPr>
        <w:t xml:space="preserve"> kulturow</w:t>
      </w:r>
      <w:r w:rsidR="007F75BF" w:rsidRPr="002F2287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pl-PL"/>
        </w:rPr>
        <w:t>ego</w:t>
      </w:r>
      <w:r w:rsidRPr="002F2287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pl-PL"/>
        </w:rPr>
        <w:t xml:space="preserve">. Autorka publikacji poświęconych zabytkom i zasadom ich ochrony. Członek zespołu redakcyjnego </w:t>
      </w:r>
      <w:r w:rsidRPr="002F2287">
        <w:rPr>
          <w:rFonts w:ascii="Times New Roman" w:eastAsia="Times New Roman" w:hAnsi="Times New Roman" w:cs="Times New Roman"/>
          <w:b/>
          <w:i/>
          <w:iCs/>
          <w:color w:val="1F497D" w:themeColor="text2"/>
          <w:sz w:val="24"/>
          <w:szCs w:val="24"/>
          <w:lang w:eastAsia="pl-PL"/>
        </w:rPr>
        <w:t>Portalu wiedzy o zarządzaniu dziedzictwem w gminach</w:t>
      </w:r>
      <w:r w:rsidRPr="002F2287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pl-PL"/>
        </w:rPr>
        <w:t>. Wielokrotny ekspert Ministra Kultury i Dziedzictwa Narodowego oceniający programy i konkursy realizowane m.in. przez Narodowy Instytut Dziedzictwa.</w:t>
      </w:r>
    </w:p>
    <w:p w:rsidR="003C3BF6" w:rsidRPr="00B9498F" w:rsidRDefault="003C3BF6" w:rsidP="009034D9">
      <w:pPr>
        <w:numPr>
          <w:ilvl w:val="0"/>
          <w:numId w:val="11"/>
        </w:numPr>
        <w:shd w:val="clear" w:color="auto" w:fill="FFFFFF"/>
        <w:spacing w:after="0"/>
        <w:ind w:left="480" w:right="3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9498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System ochrony zabytków w Polsce</w:t>
      </w:r>
      <w:r w:rsidR="00C02AD1" w:rsidRPr="00B9498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:</w:t>
      </w:r>
    </w:p>
    <w:p w:rsidR="003C3BF6" w:rsidRPr="00B9498F" w:rsidRDefault="003C3BF6" w:rsidP="009034D9">
      <w:pPr>
        <w:numPr>
          <w:ilvl w:val="0"/>
          <w:numId w:val="12"/>
        </w:numPr>
        <w:shd w:val="clear" w:color="auto" w:fill="FFFFFF"/>
        <w:spacing w:after="0"/>
        <w:ind w:left="480" w:right="3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Instytucjonalna ochrona zabytków</w:t>
      </w:r>
      <w:r w:rsidR="00C02AD1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3C3BF6" w:rsidRPr="00B9498F" w:rsidRDefault="003C3BF6" w:rsidP="009034D9">
      <w:pPr>
        <w:numPr>
          <w:ilvl w:val="0"/>
          <w:numId w:val="12"/>
        </w:numPr>
        <w:shd w:val="clear" w:color="auto" w:fill="FFFFFF"/>
        <w:spacing w:after="0"/>
        <w:ind w:left="480" w:right="3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Katalog form ochrony zabytków, ze szczególnym zwróceniem uwagi na</w:t>
      </w:r>
      <w:r w:rsidR="00C02AD1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p w:rsidR="003C3BF6" w:rsidRPr="00B9498F" w:rsidRDefault="003C3BF6" w:rsidP="009034D9">
      <w:pPr>
        <w:numPr>
          <w:ilvl w:val="0"/>
          <w:numId w:val="30"/>
        </w:numPr>
        <w:shd w:val="clear" w:color="auto" w:fill="FFFFFF"/>
        <w:spacing w:after="0"/>
        <w:ind w:left="709" w:right="30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Rejestr zabytków – zmiany w procedurze wynikające z nowelizacji ustawy o ochronie zabytków</w:t>
      </w:r>
      <w:r w:rsidR="00A85928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3C3BF6" w:rsidRPr="00B9498F" w:rsidRDefault="00A85928" w:rsidP="009034D9">
      <w:pPr>
        <w:pStyle w:val="Bezodstpw"/>
        <w:numPr>
          <w:ilvl w:val="0"/>
          <w:numId w:val="30"/>
        </w:numPr>
        <w:spacing w:line="276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B9498F">
        <w:rPr>
          <w:rStyle w:val="Pogrubienie"/>
          <w:rFonts w:ascii="Times New Roman" w:hAnsi="Times New Roman" w:cs="Times New Roman"/>
          <w:b w:val="0"/>
          <w:sz w:val="24"/>
          <w:szCs w:val="24"/>
        </w:rPr>
        <w:t>Z</w:t>
      </w:r>
      <w:r w:rsidR="003C3BF6" w:rsidRPr="00B9498F">
        <w:rPr>
          <w:rStyle w:val="Pogrubienie"/>
          <w:rFonts w:ascii="Times New Roman" w:hAnsi="Times New Roman" w:cs="Times New Roman"/>
          <w:b w:val="0"/>
          <w:sz w:val="24"/>
          <w:szCs w:val="24"/>
        </w:rPr>
        <w:t>abytki nieruchome (w tym historyczny układ urbanistyczny, historyczny zespół zabytków, otoczenie zabytku)</w:t>
      </w:r>
      <w:r w:rsidRPr="00B9498F">
        <w:rPr>
          <w:rStyle w:val="Pogrubienie"/>
          <w:rFonts w:ascii="Times New Roman" w:hAnsi="Times New Roman" w:cs="Times New Roman"/>
          <w:b w:val="0"/>
          <w:sz w:val="24"/>
          <w:szCs w:val="24"/>
        </w:rPr>
        <w:t>.</w:t>
      </w:r>
    </w:p>
    <w:p w:rsidR="003C3BF6" w:rsidRPr="00B9498F" w:rsidRDefault="003C3BF6" w:rsidP="009034D9">
      <w:pPr>
        <w:numPr>
          <w:ilvl w:val="0"/>
          <w:numId w:val="30"/>
        </w:numPr>
        <w:shd w:val="clear" w:color="auto" w:fill="FFFFFF"/>
        <w:spacing w:after="0"/>
        <w:ind w:left="709" w:right="30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Ustaleni</w:t>
      </w:r>
      <w:r w:rsidR="00C02AD1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ochrony</w:t>
      </w:r>
      <w:r w:rsidR="00C02AD1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zabytków w</w:t>
      </w: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miejscowym planie zagospodarowania przestrzennego</w:t>
      </w:r>
      <w:r w:rsidR="00C02AD1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3C3BF6" w:rsidRPr="00B9498F" w:rsidRDefault="003C3BF6" w:rsidP="009034D9">
      <w:pPr>
        <w:numPr>
          <w:ilvl w:val="0"/>
          <w:numId w:val="13"/>
        </w:numPr>
        <w:shd w:val="clear" w:color="auto" w:fill="FFFFFF"/>
        <w:spacing w:after="0"/>
        <w:ind w:left="480" w:right="3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498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Rola właściciela zabytku w systemie ochrony zabytków</w:t>
      </w:r>
      <w:r w:rsidR="00C02AD1" w:rsidRPr="00036EB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:</w:t>
      </w: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3C3BF6" w:rsidRPr="00B9498F" w:rsidRDefault="003C3BF6" w:rsidP="009034D9">
      <w:pPr>
        <w:pStyle w:val="Akapitzlist"/>
        <w:numPr>
          <w:ilvl w:val="0"/>
          <w:numId w:val="19"/>
        </w:numPr>
        <w:shd w:val="clear" w:color="auto" w:fill="FFFFFF"/>
        <w:spacing w:after="0"/>
        <w:ind w:right="3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Prawa i obowiązki właścicieli zabytków (z uwzględnieniem zmian w przepisach dotyczących administracyjnych kar pieniężnych)</w:t>
      </w:r>
      <w:r w:rsidR="00A85928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3C3BF6" w:rsidRPr="00036EB7" w:rsidRDefault="003C3BF6" w:rsidP="009034D9">
      <w:pPr>
        <w:numPr>
          <w:ilvl w:val="0"/>
          <w:numId w:val="14"/>
        </w:numPr>
        <w:shd w:val="clear" w:color="auto" w:fill="FFFFFF"/>
        <w:spacing w:after="0"/>
        <w:ind w:left="480" w:right="3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9498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Gminna ewidencja zabytków</w:t>
      </w:r>
      <w:r w:rsidR="00C02AD1" w:rsidRPr="00036EB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:</w:t>
      </w:r>
    </w:p>
    <w:p w:rsidR="003C3BF6" w:rsidRPr="00B9498F" w:rsidRDefault="003C3BF6" w:rsidP="009034D9">
      <w:pPr>
        <w:numPr>
          <w:ilvl w:val="0"/>
          <w:numId w:val="16"/>
        </w:numPr>
        <w:shd w:val="clear" w:color="auto" w:fill="FFFFFF"/>
        <w:spacing w:after="0"/>
        <w:ind w:right="3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Charakter prawny gminnej ewidencji zabytków.</w:t>
      </w:r>
    </w:p>
    <w:p w:rsidR="003C3BF6" w:rsidRPr="00B9498F" w:rsidRDefault="003C3BF6" w:rsidP="009034D9">
      <w:pPr>
        <w:numPr>
          <w:ilvl w:val="0"/>
          <w:numId w:val="16"/>
        </w:numPr>
        <w:shd w:val="clear" w:color="auto" w:fill="FFFFFF"/>
        <w:spacing w:after="0"/>
        <w:ind w:right="3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Skutki wpisu do gminnej ewidencji zabytków.</w:t>
      </w:r>
    </w:p>
    <w:p w:rsidR="003C3BF6" w:rsidRPr="00B9498F" w:rsidRDefault="003C3BF6" w:rsidP="009034D9">
      <w:pPr>
        <w:numPr>
          <w:ilvl w:val="0"/>
          <w:numId w:val="16"/>
        </w:numPr>
        <w:shd w:val="clear" w:color="auto" w:fill="FFFFFF"/>
        <w:spacing w:after="0"/>
        <w:ind w:right="3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Błędy w gminnej ewidencji zabytków.</w:t>
      </w:r>
    </w:p>
    <w:p w:rsidR="003C3BF6" w:rsidRPr="00B9498F" w:rsidRDefault="003C3BF6" w:rsidP="009034D9">
      <w:pPr>
        <w:numPr>
          <w:ilvl w:val="0"/>
          <w:numId w:val="15"/>
        </w:numPr>
        <w:shd w:val="clear" w:color="auto" w:fill="FFFFFF"/>
        <w:spacing w:after="0"/>
        <w:ind w:left="480" w:right="3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9498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Gminny program opieki nad zabytkami.</w:t>
      </w:r>
    </w:p>
    <w:p w:rsidR="003C3BF6" w:rsidRPr="00B9498F" w:rsidRDefault="003C3BF6" w:rsidP="009034D9">
      <w:pPr>
        <w:numPr>
          <w:ilvl w:val="0"/>
          <w:numId w:val="15"/>
        </w:numPr>
        <w:shd w:val="clear" w:color="auto" w:fill="FFFFFF"/>
        <w:spacing w:after="0"/>
        <w:ind w:left="480" w:right="3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498F">
        <w:rPr>
          <w:rStyle w:val="Pogrubienie"/>
          <w:rFonts w:ascii="Times New Roman" w:hAnsi="Times New Roman" w:cs="Times New Roman"/>
          <w:sz w:val="24"/>
          <w:szCs w:val="24"/>
        </w:rPr>
        <w:t xml:space="preserve">Jak zgodnie ze słowniczkiem  z ustawy Prawa budowlanego i ustawy o ochronie zabytków i opiece nad zabytkami określać inwestycje budowlane w obiektach zabytkowych: </w:t>
      </w:r>
    </w:p>
    <w:p w:rsidR="003C3BF6" w:rsidRPr="00B9498F" w:rsidRDefault="00A85928" w:rsidP="009034D9">
      <w:pPr>
        <w:pStyle w:val="Bezodstpw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98F">
        <w:rPr>
          <w:rStyle w:val="Pogrubienie"/>
          <w:rFonts w:ascii="Times New Roman" w:hAnsi="Times New Roman" w:cs="Times New Roman"/>
          <w:b w:val="0"/>
          <w:sz w:val="24"/>
          <w:szCs w:val="24"/>
        </w:rPr>
        <w:t>R</w:t>
      </w:r>
      <w:r w:rsidR="003C3BF6" w:rsidRPr="00B9498F">
        <w:rPr>
          <w:rStyle w:val="Pogrubienie"/>
          <w:rFonts w:ascii="Times New Roman" w:hAnsi="Times New Roman" w:cs="Times New Roman"/>
          <w:b w:val="0"/>
          <w:sz w:val="24"/>
          <w:szCs w:val="24"/>
        </w:rPr>
        <w:t>oboty budowlane (budowa, rozbudowa, nadbudowa, przebudowa, remont), rozpoczęcie robót budowlanych,</w:t>
      </w:r>
      <w:r w:rsidR="003C3BF6" w:rsidRPr="00B9498F">
        <w:rPr>
          <w:rFonts w:ascii="Times New Roman" w:hAnsi="Times New Roman" w:cs="Times New Roman"/>
          <w:sz w:val="24"/>
          <w:szCs w:val="24"/>
        </w:rPr>
        <w:t xml:space="preserve"> </w:t>
      </w:r>
      <w:r w:rsidR="003C3BF6" w:rsidRPr="00B9498F">
        <w:rPr>
          <w:rStyle w:val="Pogrubienie"/>
          <w:rFonts w:ascii="Times New Roman" w:hAnsi="Times New Roman" w:cs="Times New Roman"/>
          <w:b w:val="0"/>
          <w:sz w:val="24"/>
          <w:szCs w:val="24"/>
        </w:rPr>
        <w:t>zmiana sposobu użytkowania obiektu budowlanego.</w:t>
      </w:r>
    </w:p>
    <w:p w:rsidR="003C3BF6" w:rsidRPr="00B9498F" w:rsidRDefault="00A85928" w:rsidP="009034D9">
      <w:pPr>
        <w:pStyle w:val="Bezodstpw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98F">
        <w:rPr>
          <w:rStyle w:val="Pogrubienie"/>
          <w:rFonts w:ascii="Times New Roman" w:hAnsi="Times New Roman" w:cs="Times New Roman"/>
          <w:b w:val="0"/>
          <w:sz w:val="24"/>
          <w:szCs w:val="24"/>
        </w:rPr>
        <w:t>P</w:t>
      </w:r>
      <w:r w:rsidR="003C3BF6" w:rsidRPr="00B9498F">
        <w:rPr>
          <w:rStyle w:val="Pogrubienie"/>
          <w:rFonts w:ascii="Times New Roman" w:hAnsi="Times New Roman" w:cs="Times New Roman"/>
          <w:b w:val="0"/>
          <w:sz w:val="24"/>
          <w:szCs w:val="24"/>
        </w:rPr>
        <w:t>race konserwatorskie, prace restauratorskie</w:t>
      </w:r>
      <w:r w:rsidRPr="00B9498F">
        <w:rPr>
          <w:rStyle w:val="Pogrubienie"/>
          <w:rFonts w:ascii="Times New Roman" w:hAnsi="Times New Roman" w:cs="Times New Roman"/>
          <w:b w:val="0"/>
          <w:sz w:val="24"/>
          <w:szCs w:val="24"/>
        </w:rPr>
        <w:t>.</w:t>
      </w:r>
    </w:p>
    <w:p w:rsidR="003C3BF6" w:rsidRPr="00B9498F" w:rsidRDefault="00A85928" w:rsidP="009034D9">
      <w:pPr>
        <w:pStyle w:val="Bezodstpw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98F">
        <w:rPr>
          <w:rStyle w:val="Pogrubienie"/>
          <w:rFonts w:ascii="Times New Roman" w:hAnsi="Times New Roman" w:cs="Times New Roman"/>
          <w:b w:val="0"/>
          <w:sz w:val="24"/>
          <w:szCs w:val="24"/>
        </w:rPr>
        <w:t>B</w:t>
      </w:r>
      <w:r w:rsidR="003C3BF6" w:rsidRPr="00B9498F">
        <w:rPr>
          <w:rStyle w:val="Pogrubienie"/>
          <w:rFonts w:ascii="Times New Roman" w:hAnsi="Times New Roman" w:cs="Times New Roman"/>
          <w:b w:val="0"/>
          <w:sz w:val="24"/>
          <w:szCs w:val="24"/>
        </w:rPr>
        <w:t>ieżąca konserwacja</w:t>
      </w:r>
      <w:r w:rsidRPr="00B9498F">
        <w:rPr>
          <w:rStyle w:val="Pogrubienie"/>
          <w:rFonts w:ascii="Times New Roman" w:hAnsi="Times New Roman" w:cs="Times New Roman"/>
          <w:b w:val="0"/>
          <w:sz w:val="24"/>
          <w:szCs w:val="24"/>
        </w:rPr>
        <w:t>.</w:t>
      </w:r>
    </w:p>
    <w:p w:rsidR="003C3BF6" w:rsidRPr="00B9498F" w:rsidRDefault="003C3BF6" w:rsidP="009034D9">
      <w:pPr>
        <w:pStyle w:val="Bezodstpw"/>
        <w:numPr>
          <w:ilvl w:val="0"/>
          <w:numId w:val="15"/>
        </w:numPr>
        <w:tabs>
          <w:tab w:val="clear" w:pos="643"/>
          <w:tab w:val="num" w:pos="567"/>
        </w:tabs>
        <w:spacing w:line="276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B9498F">
        <w:rPr>
          <w:rFonts w:ascii="Times New Roman" w:hAnsi="Times New Roman" w:cs="Times New Roman"/>
          <w:b/>
          <w:sz w:val="24"/>
          <w:szCs w:val="24"/>
        </w:rPr>
        <w:lastRenderedPageBreak/>
        <w:t>Finansowanie prac w obiektach zabytkowych</w:t>
      </w:r>
      <w:r w:rsidRPr="00B9498F">
        <w:rPr>
          <w:rFonts w:ascii="Times New Roman" w:hAnsi="Times New Roman" w:cs="Times New Roman"/>
          <w:sz w:val="24"/>
          <w:szCs w:val="24"/>
        </w:rPr>
        <w:t xml:space="preserve"> (ze szczególnym uwzględnieniem zmian </w:t>
      </w:r>
      <w:r w:rsidR="00C02AD1" w:rsidRPr="00B9498F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B9498F">
        <w:rPr>
          <w:rFonts w:ascii="Times New Roman" w:hAnsi="Times New Roman" w:cs="Times New Roman"/>
          <w:sz w:val="24"/>
          <w:szCs w:val="24"/>
        </w:rPr>
        <w:t>w przepisach dotyczących finansowania prac przez samorządy).</w:t>
      </w:r>
    </w:p>
    <w:p w:rsidR="003C3BF6" w:rsidRPr="00B9498F" w:rsidRDefault="003C3BF6" w:rsidP="009034D9">
      <w:pPr>
        <w:pStyle w:val="Bezodstpw"/>
        <w:numPr>
          <w:ilvl w:val="0"/>
          <w:numId w:val="15"/>
        </w:numPr>
        <w:spacing w:line="276" w:lineRule="auto"/>
        <w:ind w:hanging="501"/>
        <w:jc w:val="both"/>
        <w:rPr>
          <w:rFonts w:ascii="Times New Roman" w:hAnsi="Times New Roman" w:cs="Times New Roman"/>
          <w:sz w:val="24"/>
          <w:szCs w:val="24"/>
        </w:rPr>
      </w:pPr>
      <w:r w:rsidRPr="00B9498F">
        <w:rPr>
          <w:rFonts w:ascii="Times New Roman" w:hAnsi="Times New Roman" w:cs="Times New Roman"/>
          <w:b/>
          <w:sz w:val="24"/>
          <w:szCs w:val="24"/>
        </w:rPr>
        <w:t>Stan zachowania zabytków na terenie województwa opolskiego</w:t>
      </w:r>
      <w:r w:rsidRPr="00B9498F">
        <w:rPr>
          <w:rFonts w:ascii="Times New Roman" w:hAnsi="Times New Roman" w:cs="Times New Roman"/>
          <w:sz w:val="24"/>
          <w:szCs w:val="24"/>
        </w:rPr>
        <w:t xml:space="preserve"> (zagrożenia, propozycje działań, możliwości rozwoju lokalnego w oparciu o zasoby kulturowe).</w:t>
      </w:r>
    </w:p>
    <w:p w:rsidR="003C3BF6" w:rsidRPr="00B9498F" w:rsidRDefault="003C3BF6" w:rsidP="009034D9">
      <w:pPr>
        <w:pStyle w:val="Bezodstpw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57022F" w:rsidRPr="009F5077" w:rsidRDefault="0057022F" w:rsidP="009F5077">
      <w:pPr>
        <w:pStyle w:val="Bezodstpw"/>
        <w:spacing w:line="276" w:lineRule="auto"/>
        <w:rPr>
          <w:rFonts w:ascii="Times New Roman" w:hAnsi="Times New Roman" w:cs="Times New Roman"/>
          <w:b/>
          <w:color w:val="1F497D" w:themeColor="text2"/>
          <w:sz w:val="26"/>
          <w:szCs w:val="26"/>
          <w:u w:val="single"/>
        </w:rPr>
      </w:pPr>
      <w:r w:rsidRPr="009F5077">
        <w:rPr>
          <w:rFonts w:ascii="Times New Roman" w:hAnsi="Times New Roman" w:cs="Times New Roman"/>
          <w:b/>
          <w:color w:val="1F497D" w:themeColor="text2"/>
          <w:sz w:val="26"/>
          <w:szCs w:val="26"/>
          <w:u w:val="single"/>
        </w:rPr>
        <w:t xml:space="preserve">Joanna </w:t>
      </w:r>
      <w:proofErr w:type="spellStart"/>
      <w:r w:rsidRPr="009F5077">
        <w:rPr>
          <w:rFonts w:ascii="Times New Roman" w:hAnsi="Times New Roman" w:cs="Times New Roman"/>
          <w:b/>
          <w:color w:val="1F497D" w:themeColor="text2"/>
          <w:sz w:val="26"/>
          <w:szCs w:val="26"/>
          <w:u w:val="single"/>
        </w:rPr>
        <w:t>Kardasińska</w:t>
      </w:r>
      <w:proofErr w:type="spellEnd"/>
      <w:r w:rsidR="00D43B04" w:rsidRPr="009F5077">
        <w:rPr>
          <w:rFonts w:ascii="Times New Roman" w:hAnsi="Times New Roman" w:cs="Times New Roman"/>
          <w:b/>
          <w:color w:val="1F497D" w:themeColor="text2"/>
          <w:sz w:val="26"/>
          <w:szCs w:val="26"/>
          <w:u w:val="single"/>
        </w:rPr>
        <w:t>:</w:t>
      </w:r>
      <w:r w:rsidR="00754B0E" w:rsidRPr="009F5077">
        <w:rPr>
          <w:rFonts w:ascii="Times New Roman" w:hAnsi="Times New Roman" w:cs="Times New Roman"/>
          <w:b/>
          <w:color w:val="1F497D" w:themeColor="text2"/>
          <w:sz w:val="26"/>
          <w:szCs w:val="26"/>
          <w:u w:val="single"/>
        </w:rPr>
        <w:t xml:space="preserve"> Dziedzictwo kulturowe w procesie tworzenia marki turystycznej</w:t>
      </w:r>
      <w:r w:rsidR="00754B0E" w:rsidRPr="009F5077"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t xml:space="preserve"> </w:t>
      </w:r>
    </w:p>
    <w:p w:rsidR="00262E81" w:rsidRPr="00262E81" w:rsidRDefault="00262E81" w:rsidP="00262E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62E81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pl-PL"/>
        </w:rPr>
        <w:t>Prezes Fundacji na rzecz Zamku Książęcego Niemodlin 1313,</w:t>
      </w:r>
      <w:r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pl-PL"/>
        </w:rPr>
        <w:t xml:space="preserve"> </w:t>
      </w:r>
      <w:r w:rsidRPr="00262E81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pl-PL"/>
        </w:rPr>
        <w:t>Manager Zamku Niemodlin, członek Rady Programowej Opolskiej Regionalnej Organizacji Turystycznej,  przewodnik turystyczny, pilot wycieczek, historyk sztuki z zamiłowania. Pomysłodawca/ t</w:t>
      </w:r>
      <w:r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pl-PL"/>
        </w:rPr>
        <w:t>wórca produktu turystycznego: “</w:t>
      </w:r>
      <w:r w:rsidRPr="00262E81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pl-PL"/>
        </w:rPr>
        <w:t xml:space="preserve">zwiedzanie Zamku z przewodnikiem”- stworzenie ścieżki turystycznej </w:t>
      </w:r>
      <w:r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pl-PL"/>
        </w:rPr>
        <w:t xml:space="preserve">                        </w:t>
      </w:r>
      <w:r w:rsidRPr="00262E81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pl-PL"/>
        </w:rPr>
        <w:t>na rewitalizowanym obiekcie- uhonorowane  nagrodą” Najlepszy produkt  turystyczny Opolszczyzny 2017- kategoria obiekt oraz  Certyfikat Polskiej Organizacji Turystycznej- Najpiękniejszy Zamek w Polsce 2017. Pomysłodawca i realizator “Opolski szlak Zamki i Pałace</w:t>
      </w:r>
      <w:r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pl-PL"/>
        </w:rPr>
        <w:t>”. Realizator zadań</w:t>
      </w:r>
      <w:r w:rsidRPr="00262E81">
        <w:rPr>
          <w:rFonts w:ascii="Times New Roman" w:eastAsia="Times New Roman" w:hAnsi="Times New Roman" w:cs="Times New Roman"/>
          <w:b/>
          <w:i/>
          <w:color w:val="1F497D" w:themeColor="text2"/>
          <w:sz w:val="24"/>
          <w:szCs w:val="24"/>
          <w:lang w:eastAsia="pl-PL"/>
        </w:rPr>
        <w:t xml:space="preserve"> na rzecz sieciowania produktów turystycznych w oparciu o lokalne zasoby dziedzictwa kulturowego.</w:t>
      </w:r>
      <w:r w:rsidRPr="00262E81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262E81" w:rsidRPr="002F2287" w:rsidRDefault="00262E81" w:rsidP="009034D9">
      <w:pPr>
        <w:pStyle w:val="Bezodstpw"/>
        <w:spacing w:line="276" w:lineRule="auto"/>
        <w:jc w:val="both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</w:p>
    <w:p w:rsidR="003C3BF6" w:rsidRPr="009034D9" w:rsidRDefault="003C3BF6" w:rsidP="009034D9">
      <w:pPr>
        <w:pStyle w:val="Akapitzlist"/>
        <w:numPr>
          <w:ilvl w:val="0"/>
          <w:numId w:val="33"/>
        </w:numPr>
        <w:spacing w:after="0"/>
        <w:ind w:left="567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34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Rozpoznanie i inwentaryzacja lokalnych zasobów dziedzictwa kulturowego- dziedzictwo materialne i niematerialne</w:t>
      </w:r>
      <w:r w:rsidR="006049DD" w:rsidRPr="00B9498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:</w:t>
      </w:r>
    </w:p>
    <w:p w:rsidR="003C3BF6" w:rsidRPr="00B9498F" w:rsidRDefault="00A85928" w:rsidP="009034D9">
      <w:pPr>
        <w:pStyle w:val="Akapitzlist"/>
        <w:numPr>
          <w:ilvl w:val="0"/>
          <w:numId w:val="2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Ba</w:t>
      </w:r>
      <w:r w:rsidR="003C3BF6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 danych, tworzenie wykazu lokalnego dziedzictwa, dlaczego warto?, współpraca </w:t>
      </w:r>
      <w:r w:rsidR="00D43B04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</w:t>
      </w:r>
      <w:r w:rsidR="003C3BF6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z innymi podmiotami, osobami, instytucjami w zakresie tworzenia wykazu</w:t>
      </w: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3C3BF6" w:rsidRPr="00B9498F" w:rsidRDefault="00A85928" w:rsidP="009034D9">
      <w:pPr>
        <w:pStyle w:val="Akapitzlist"/>
        <w:numPr>
          <w:ilvl w:val="0"/>
          <w:numId w:val="2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3C3BF6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artości dziedzictwa: historyczne, naukowe, artystyczne, społeczne, ekonomiczne</w:t>
      </w: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3C3BF6" w:rsidRPr="00B9498F" w:rsidRDefault="00A85928" w:rsidP="009034D9">
      <w:pPr>
        <w:pStyle w:val="Akapitzlist"/>
        <w:numPr>
          <w:ilvl w:val="0"/>
          <w:numId w:val="20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 w:rsidR="003C3BF6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adanie nowych funkcji zabytkom</w:t>
      </w:r>
      <w:r w:rsidR="00A91231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</w:t>
      </w:r>
      <w:r w:rsidR="003C3BF6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szansa czy zagrożenie dla wartości dziedzictwa</w:t>
      </w:r>
      <w:r w:rsidR="00A91231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?</w:t>
      </w:r>
    </w:p>
    <w:p w:rsidR="003C3BF6" w:rsidRPr="009034D9" w:rsidRDefault="003C3BF6" w:rsidP="009034D9">
      <w:pPr>
        <w:pStyle w:val="Akapitzlist"/>
        <w:numPr>
          <w:ilvl w:val="0"/>
          <w:numId w:val="33"/>
        </w:numPr>
        <w:spacing w:after="0"/>
        <w:ind w:left="567" w:hanging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034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Dziedzictwo kulturowe szansą na pobudzenie lokalnej </w:t>
      </w:r>
      <w:r w:rsidR="009034D9" w:rsidRPr="009034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przedsiębiorczość</w:t>
      </w:r>
      <w:r w:rsidR="006049DD" w:rsidRPr="00B9498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:</w:t>
      </w:r>
    </w:p>
    <w:p w:rsidR="003C3BF6" w:rsidRPr="00B9498F" w:rsidRDefault="00A85928" w:rsidP="009034D9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T</w:t>
      </w:r>
      <w:r w:rsidR="003C3BF6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worzenie str</w:t>
      </w: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ategii zarządzania dziedzictwem.</w:t>
      </w:r>
    </w:p>
    <w:p w:rsidR="003C3BF6" w:rsidRPr="00B9498F" w:rsidRDefault="00A85928" w:rsidP="009034D9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3C3BF6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asoby i aktywa w procesie rozwoju lokalnego</w:t>
      </w: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3C3BF6" w:rsidRPr="00B9498F" w:rsidRDefault="00A85928" w:rsidP="009034D9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H</w:t>
      </w:r>
      <w:r w:rsidR="003C3BF6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olistyczne podejście w wykorzystaniu zasobów</w:t>
      </w: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3C3BF6" w:rsidRPr="00B9498F" w:rsidRDefault="00A85928" w:rsidP="009034D9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B</w:t>
      </w:r>
      <w:r w:rsidR="003C3BF6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ariery w procesie zarządzania dziedzictwem, rozpoznawanie ich i przezwyciężanie</w:t>
      </w: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3C3BF6" w:rsidRPr="009034D9" w:rsidRDefault="003C3BF6" w:rsidP="009034D9">
      <w:pPr>
        <w:pStyle w:val="Akapitzlist"/>
        <w:numPr>
          <w:ilvl w:val="0"/>
          <w:numId w:val="33"/>
        </w:numPr>
        <w:spacing w:after="0"/>
        <w:ind w:left="567" w:hanging="4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034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Dziedzictwo kulturowe jako produkt turystyczny</w:t>
      </w:r>
      <w:r w:rsidR="006049DD" w:rsidRPr="00B9498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:</w:t>
      </w:r>
    </w:p>
    <w:p w:rsidR="003C3BF6" w:rsidRPr="00B9498F" w:rsidRDefault="00A85928" w:rsidP="009034D9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B</w:t>
      </w:r>
      <w:r w:rsidR="003C3BF6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udowanie marki turystycznej w oparciu o dziedzictwo kulturowe</w:t>
      </w: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3C3BF6" w:rsidRPr="00B9498F" w:rsidRDefault="00A85928" w:rsidP="009034D9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T</w:t>
      </w:r>
      <w:r w:rsidR="003C3BF6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worzenie klastrów, „sieciowanie” usług, pakiet</w:t>
      </w: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owanie usług, tworzenie szlaków.</w:t>
      </w:r>
    </w:p>
    <w:p w:rsidR="003C3BF6" w:rsidRPr="00B9498F" w:rsidRDefault="00A85928" w:rsidP="009034D9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 w:rsidR="003C3BF6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arzędzie marketingowe, promocyjne, edukacyjne</w:t>
      </w: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3C3BF6" w:rsidRPr="009034D9" w:rsidRDefault="003C3BF6" w:rsidP="009034D9">
      <w:pPr>
        <w:pStyle w:val="Akapitzlist"/>
        <w:numPr>
          <w:ilvl w:val="0"/>
          <w:numId w:val="34"/>
        </w:numPr>
        <w:spacing w:after="0"/>
        <w:ind w:left="567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34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Finansowanie działań, pozyskiwanie środków zewnętrznych</w:t>
      </w:r>
      <w:r w:rsidRPr="009034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9034D9">
        <w:rPr>
          <w:rFonts w:ascii="Times New Roman" w:hAnsi="Times New Roman" w:cs="Times New Roman"/>
          <w:sz w:val="24"/>
          <w:szCs w:val="24"/>
        </w:rPr>
        <w:t xml:space="preserve">(ze szczególnym uwzględnieniem środków pozyskiwanych przez organizacje pozarządowe, partnerstwo </w:t>
      </w:r>
      <w:r w:rsidR="006049DD" w:rsidRPr="00B9498F">
        <w:rPr>
          <w:rFonts w:ascii="Times New Roman" w:hAnsi="Times New Roman" w:cs="Times New Roman"/>
          <w:sz w:val="24"/>
          <w:szCs w:val="24"/>
        </w:rPr>
        <w:t>PPP</w:t>
      </w:r>
      <w:r w:rsidRPr="009034D9">
        <w:rPr>
          <w:rFonts w:ascii="Times New Roman" w:hAnsi="Times New Roman" w:cs="Times New Roman"/>
          <w:sz w:val="24"/>
          <w:szCs w:val="24"/>
        </w:rPr>
        <w:t>, inwestor prywatny)</w:t>
      </w:r>
      <w:r w:rsidR="00A85928" w:rsidRPr="009034D9">
        <w:rPr>
          <w:rFonts w:ascii="Times New Roman" w:hAnsi="Times New Roman" w:cs="Times New Roman"/>
          <w:sz w:val="24"/>
          <w:szCs w:val="24"/>
        </w:rPr>
        <w:t>.</w:t>
      </w:r>
    </w:p>
    <w:p w:rsidR="00D0716A" w:rsidRDefault="003C3BF6" w:rsidP="009034D9">
      <w:pPr>
        <w:pStyle w:val="Akapitzlist"/>
        <w:numPr>
          <w:ilvl w:val="0"/>
          <w:numId w:val="35"/>
        </w:numPr>
        <w:spacing w:after="100" w:afterAutospacing="1"/>
        <w:ind w:left="567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34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Przykłady dobrych praktyk</w:t>
      </w:r>
      <w:r w:rsidR="006049DD" w:rsidRPr="00B9498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–</w:t>
      </w:r>
      <w:r w:rsidR="00036EB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9034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Zamek Książęcy Niemodlin, </w:t>
      </w:r>
      <w:r w:rsidR="006049DD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 w:rsidRPr="009034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polski </w:t>
      </w:r>
      <w:r w:rsidR="006049DD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S</w:t>
      </w:r>
      <w:r w:rsidRPr="009034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zlak </w:t>
      </w:r>
      <w:r w:rsidR="006049DD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Pr="009034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amki i </w:t>
      </w:r>
      <w:r w:rsidR="006049DD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Pr="009034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ałace, </w:t>
      </w:r>
      <w:r w:rsidR="006049DD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S</w:t>
      </w:r>
      <w:r w:rsidRPr="009034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zlak </w:t>
      </w:r>
      <w:r w:rsidR="006049DD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K</w:t>
      </w:r>
      <w:r w:rsidRPr="009034D9">
        <w:rPr>
          <w:rFonts w:ascii="Times New Roman" w:eastAsia="Times New Roman" w:hAnsi="Times New Roman" w:cs="Times New Roman"/>
          <w:sz w:val="24"/>
          <w:szCs w:val="24"/>
          <w:lang w:eastAsia="pl-PL"/>
        </w:rPr>
        <w:t>arpia</w:t>
      </w:r>
      <w:r w:rsidR="00036EB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9034D9">
        <w:rPr>
          <w:rFonts w:ascii="Times New Roman" w:eastAsia="Times New Roman" w:hAnsi="Times New Roman" w:cs="Times New Roman"/>
          <w:sz w:val="24"/>
          <w:szCs w:val="24"/>
          <w:lang w:eastAsia="pl-PL"/>
        </w:rPr>
        <w:t>– ujęcie holistyczne</w:t>
      </w:r>
      <w:r w:rsidR="00A85928" w:rsidRPr="009034D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923BD1" w:rsidRPr="009F5077" w:rsidRDefault="009F5077" w:rsidP="009F5077">
      <w:pPr>
        <w:spacing w:before="100" w:beforeAutospacing="1" w:after="0"/>
        <w:jc w:val="both"/>
        <w:rPr>
          <w:rFonts w:ascii="Times New Roman" w:hAnsi="Times New Roman" w:cs="Times New Roman"/>
          <w:b/>
          <w:color w:val="1F497D" w:themeColor="text2"/>
          <w:sz w:val="26"/>
          <w:szCs w:val="26"/>
          <w:u w:val="single"/>
        </w:rPr>
      </w:pPr>
      <w:r w:rsidRPr="009F5077">
        <w:rPr>
          <w:rFonts w:ascii="Times New Roman" w:hAnsi="Times New Roman" w:cs="Times New Roman"/>
          <w:b/>
          <w:color w:val="1F497D" w:themeColor="text2"/>
          <w:sz w:val="26"/>
          <w:szCs w:val="26"/>
          <w:u w:val="single"/>
        </w:rPr>
        <w:t>Krzysztof Spychała</w:t>
      </w:r>
      <w:r w:rsidR="00923BD1" w:rsidRPr="009F5077">
        <w:rPr>
          <w:rFonts w:ascii="Times New Roman" w:hAnsi="Times New Roman" w:cs="Times New Roman"/>
          <w:b/>
          <w:color w:val="1F497D" w:themeColor="text2"/>
          <w:sz w:val="26"/>
          <w:szCs w:val="26"/>
          <w:u w:val="single"/>
        </w:rPr>
        <w:t xml:space="preserve">: </w:t>
      </w:r>
      <w:r w:rsidR="00754B0E" w:rsidRPr="009F5077">
        <w:rPr>
          <w:rFonts w:ascii="Times New Roman" w:hAnsi="Times New Roman" w:cs="Times New Roman"/>
          <w:b/>
          <w:color w:val="1F497D" w:themeColor="text2"/>
          <w:sz w:val="26"/>
          <w:szCs w:val="26"/>
          <w:u w:val="single"/>
        </w:rPr>
        <w:t>Krajobraz mojego miasta</w:t>
      </w:r>
      <w:r w:rsidR="0057022F" w:rsidRPr="009F5077">
        <w:rPr>
          <w:rFonts w:ascii="Times New Roman" w:hAnsi="Times New Roman" w:cs="Times New Roman"/>
          <w:b/>
          <w:color w:val="1F497D" w:themeColor="text2"/>
          <w:sz w:val="26"/>
          <w:szCs w:val="26"/>
        </w:rPr>
        <w:t xml:space="preserve"> </w:t>
      </w:r>
    </w:p>
    <w:p w:rsidR="00923BD1" w:rsidRPr="002F2287" w:rsidRDefault="0084052B" w:rsidP="009F5077">
      <w:pPr>
        <w:jc w:val="both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Pracownik </w:t>
      </w:r>
      <w:r w:rsidR="00923BD1" w:rsidRPr="002F228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Oddział</w:t>
      </w:r>
      <w:r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u Terenowego</w:t>
      </w:r>
      <w:r w:rsidR="00923BD1" w:rsidRPr="002F228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 Narodowego Instytutu Dziedzictwa w Opolu</w:t>
      </w:r>
    </w:p>
    <w:p w:rsidR="00696BC5" w:rsidRPr="00262E81" w:rsidRDefault="00923BD1" w:rsidP="00262E8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498F">
        <w:rPr>
          <w:rFonts w:ascii="Times New Roman" w:hAnsi="Times New Roman" w:cs="Times New Roman"/>
          <w:sz w:val="24"/>
          <w:szCs w:val="24"/>
        </w:rPr>
        <w:t>Projekcja filmu pt</w:t>
      </w:r>
      <w:r w:rsidRPr="00B9498F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9034D9">
        <w:rPr>
          <w:rFonts w:ascii="Times New Roman" w:hAnsi="Times New Roman" w:cs="Times New Roman"/>
          <w:b/>
          <w:i/>
          <w:sz w:val="24"/>
          <w:szCs w:val="24"/>
        </w:rPr>
        <w:t>„Krajobraz mojego miasta</w:t>
      </w:r>
      <w:r w:rsidRPr="009034D9">
        <w:rPr>
          <w:rFonts w:ascii="Times New Roman" w:hAnsi="Times New Roman" w:cs="Times New Roman"/>
          <w:b/>
          <w:sz w:val="24"/>
          <w:szCs w:val="24"/>
        </w:rPr>
        <w:t>”</w:t>
      </w:r>
      <w:r w:rsidRPr="00B9498F">
        <w:rPr>
          <w:rFonts w:ascii="Times New Roman" w:hAnsi="Times New Roman" w:cs="Times New Roman"/>
          <w:sz w:val="24"/>
          <w:szCs w:val="24"/>
        </w:rPr>
        <w:t xml:space="preserve">, przygotowany przez Narodowy Instytut Dziedzictwa we współpracy z  Ministerstwem Kultury i Dziedzictwa Narodowego, którego treść ma </w:t>
      </w:r>
      <w:r w:rsidRPr="00B9498F">
        <w:rPr>
          <w:rFonts w:ascii="Times New Roman" w:hAnsi="Times New Roman" w:cs="Times New Roman"/>
          <w:sz w:val="24"/>
          <w:szCs w:val="24"/>
        </w:rPr>
        <w:lastRenderedPageBreak/>
        <w:t>za zadanie zwrócić uwagę władz samorządowych, firm i instytucji oraz społeczeństwa na problem chaosu reklamowego i właściwego planowania przestrzeni miejskiej</w:t>
      </w:r>
      <w:r w:rsidRPr="009034D9">
        <w:rPr>
          <w:rFonts w:ascii="Times New Roman" w:hAnsi="Times New Roman" w:cs="Times New Roman"/>
          <w:sz w:val="24"/>
          <w:szCs w:val="24"/>
        </w:rPr>
        <w:t xml:space="preserve"> oraz na działania, które mogą stać się inspiracją do tego, jak dbać o dziedzictwo kulturowe i ład w przestrzeni publicznej</w:t>
      </w:r>
      <w:r w:rsidRPr="00B9498F">
        <w:rPr>
          <w:rFonts w:ascii="Times New Roman" w:hAnsi="Times New Roman" w:cs="Times New Roman"/>
          <w:color w:val="333333"/>
          <w:sz w:val="24"/>
          <w:szCs w:val="24"/>
        </w:rPr>
        <w:t xml:space="preserve">. </w:t>
      </w:r>
    </w:p>
    <w:p w:rsidR="00D67CB4" w:rsidRPr="009F5077" w:rsidRDefault="009F5077" w:rsidP="009F5077">
      <w:pPr>
        <w:spacing w:before="100" w:beforeAutospacing="1" w:after="0" w:line="240" w:lineRule="auto"/>
        <w:jc w:val="both"/>
        <w:rPr>
          <w:rFonts w:ascii="Times New Roman" w:eastAsia="Times New Roman" w:hAnsi="Times New Roman"/>
          <w:b/>
          <w:color w:val="1F497D" w:themeColor="text2"/>
          <w:sz w:val="26"/>
          <w:szCs w:val="26"/>
          <w:u w:val="single"/>
          <w:lang w:eastAsia="pl-PL"/>
        </w:rPr>
      </w:pPr>
      <w:r w:rsidRPr="009F5077">
        <w:rPr>
          <w:rFonts w:ascii="Times New Roman" w:hAnsi="Times New Roman" w:cs="Times New Roman"/>
          <w:b/>
          <w:color w:val="1F497D" w:themeColor="text2"/>
          <w:sz w:val="26"/>
          <w:szCs w:val="26"/>
          <w:u w:val="single"/>
        </w:rPr>
        <w:t>dr inż. arch.</w:t>
      </w:r>
      <w:r w:rsidRPr="009F5077">
        <w:rPr>
          <w:rFonts w:ascii="Times New Roman" w:hAnsi="Times New Roman" w:cs="Times New Roman"/>
          <w:b/>
          <w:color w:val="1F497D" w:themeColor="text2"/>
          <w:sz w:val="26"/>
          <w:szCs w:val="26"/>
          <w:u w:val="single"/>
        </w:rPr>
        <w:t xml:space="preserve"> Artur Kwaśniewski</w:t>
      </w:r>
      <w:r w:rsidR="001C024D" w:rsidRPr="009F5077">
        <w:rPr>
          <w:rFonts w:ascii="Times New Roman" w:hAnsi="Times New Roman" w:cs="Times New Roman"/>
          <w:b/>
          <w:color w:val="1F497D" w:themeColor="text2"/>
          <w:sz w:val="26"/>
          <w:szCs w:val="26"/>
          <w:u w:val="single"/>
        </w:rPr>
        <w:t>:</w:t>
      </w:r>
      <w:r w:rsidR="001C024D" w:rsidRPr="009F5077">
        <w:rPr>
          <w:rFonts w:ascii="Times New Roman" w:hAnsi="Times New Roman" w:cs="Times New Roman"/>
          <w:b/>
          <w:color w:val="1F497D" w:themeColor="text2"/>
          <w:sz w:val="26"/>
          <w:szCs w:val="26"/>
        </w:rPr>
        <w:t xml:space="preserve"> </w:t>
      </w:r>
      <w:r w:rsidR="00AC6208" w:rsidRPr="009F5077">
        <w:rPr>
          <w:rFonts w:ascii="Times New Roman" w:eastAsia="Times New Roman" w:hAnsi="Times New Roman"/>
          <w:b/>
          <w:color w:val="1F497D" w:themeColor="text2"/>
          <w:sz w:val="26"/>
          <w:szCs w:val="26"/>
          <w:u w:val="single"/>
          <w:lang w:eastAsia="pl-PL"/>
        </w:rPr>
        <w:t>Co należałoby wiedzieć o wsp</w:t>
      </w:r>
      <w:r w:rsidRPr="009F5077">
        <w:rPr>
          <w:rFonts w:ascii="Times New Roman" w:eastAsia="Times New Roman" w:hAnsi="Times New Roman"/>
          <w:b/>
          <w:color w:val="1F497D" w:themeColor="text2"/>
          <w:sz w:val="26"/>
          <w:szCs w:val="26"/>
          <w:u w:val="single"/>
          <w:lang w:eastAsia="pl-PL"/>
        </w:rPr>
        <w:t xml:space="preserve">ółczesnym rozumieniu „zabytku”, </w:t>
      </w:r>
      <w:r w:rsidR="00AC6208" w:rsidRPr="009F5077">
        <w:rPr>
          <w:rFonts w:ascii="Times New Roman" w:eastAsia="Times New Roman" w:hAnsi="Times New Roman"/>
          <w:b/>
          <w:color w:val="1F497D" w:themeColor="text2"/>
          <w:sz w:val="26"/>
          <w:szCs w:val="26"/>
          <w:u w:val="single"/>
          <w:lang w:eastAsia="pl-PL"/>
        </w:rPr>
        <w:t xml:space="preserve">o istocie „wartości zabytkowych” oraz o niektórych koniecznościach </w:t>
      </w:r>
      <w:r>
        <w:rPr>
          <w:rFonts w:ascii="Times New Roman" w:eastAsia="Times New Roman" w:hAnsi="Times New Roman"/>
          <w:b/>
          <w:color w:val="1F497D" w:themeColor="text2"/>
          <w:sz w:val="26"/>
          <w:szCs w:val="26"/>
          <w:u w:val="single"/>
          <w:lang w:eastAsia="pl-PL"/>
        </w:rPr>
        <w:t xml:space="preserve">                        </w:t>
      </w:r>
      <w:r w:rsidR="00AC6208" w:rsidRPr="009F5077">
        <w:rPr>
          <w:rFonts w:ascii="Times New Roman" w:eastAsia="Times New Roman" w:hAnsi="Times New Roman"/>
          <w:b/>
          <w:color w:val="1F497D" w:themeColor="text2"/>
          <w:sz w:val="26"/>
          <w:szCs w:val="26"/>
          <w:u w:val="single"/>
          <w:lang w:eastAsia="pl-PL"/>
        </w:rPr>
        <w:t>i możliwościach związanych</w:t>
      </w:r>
      <w:r w:rsidRPr="009F5077">
        <w:rPr>
          <w:rFonts w:ascii="Times New Roman" w:eastAsia="Times New Roman" w:hAnsi="Times New Roman"/>
          <w:b/>
          <w:color w:val="1F497D" w:themeColor="text2"/>
          <w:sz w:val="26"/>
          <w:szCs w:val="26"/>
          <w:u w:val="single"/>
          <w:lang w:eastAsia="pl-PL"/>
        </w:rPr>
        <w:t xml:space="preserve"> </w:t>
      </w:r>
      <w:r w:rsidR="00AC6208" w:rsidRPr="009F5077">
        <w:rPr>
          <w:rFonts w:ascii="Times New Roman" w:eastAsia="Times New Roman" w:hAnsi="Times New Roman"/>
          <w:b/>
          <w:color w:val="1F497D" w:themeColor="text2"/>
          <w:sz w:val="26"/>
          <w:szCs w:val="26"/>
          <w:u w:val="single"/>
          <w:lang w:eastAsia="pl-PL"/>
        </w:rPr>
        <w:t xml:space="preserve">z chronieniem i wykorzystywaniem tych wartości? </w:t>
      </w:r>
    </w:p>
    <w:p w:rsidR="00422306" w:rsidRPr="002F2287" w:rsidRDefault="001C024D" w:rsidP="009F5077">
      <w:pPr>
        <w:pStyle w:val="Tekstpodstawowy3"/>
        <w:spacing w:before="0" w:beforeAutospacing="0" w:after="240" w:afterAutospacing="0" w:line="276" w:lineRule="auto"/>
        <w:jc w:val="both"/>
        <w:rPr>
          <w:b/>
          <w:i/>
          <w:color w:val="1F497D" w:themeColor="text2"/>
        </w:rPr>
      </w:pPr>
      <w:r w:rsidRPr="002F2287">
        <w:rPr>
          <w:b/>
          <w:i/>
          <w:color w:val="1F497D" w:themeColor="text2"/>
        </w:rPr>
        <w:t>Pracownik naukowo-dydaktyczny w Zakładzie Kształtowania Środowiska na Wydziale Architektury Politechniki Wrocławskiej (od 1997 r.)</w:t>
      </w:r>
      <w:r w:rsidR="004224A4" w:rsidRPr="002F2287">
        <w:rPr>
          <w:b/>
          <w:i/>
          <w:color w:val="1F497D" w:themeColor="text2"/>
        </w:rPr>
        <w:t>.</w:t>
      </w:r>
      <w:r w:rsidRPr="002F2287">
        <w:rPr>
          <w:b/>
          <w:i/>
          <w:color w:val="1F497D" w:themeColor="text2"/>
        </w:rPr>
        <w:t xml:space="preserve"> </w:t>
      </w:r>
      <w:r w:rsidR="004224A4" w:rsidRPr="002F2287">
        <w:rPr>
          <w:b/>
          <w:i/>
          <w:color w:val="1F497D" w:themeColor="text2"/>
        </w:rPr>
        <w:t>Z</w:t>
      </w:r>
      <w:r w:rsidRPr="002F2287">
        <w:rPr>
          <w:b/>
          <w:i/>
          <w:color w:val="1F497D" w:themeColor="text2"/>
        </w:rPr>
        <w:t xml:space="preserve">ajmuje się naukowo historią architektury, </w:t>
      </w:r>
      <w:r w:rsidR="009034D9" w:rsidRPr="002F2287">
        <w:rPr>
          <w:b/>
          <w:i/>
          <w:color w:val="1F497D" w:themeColor="text2"/>
        </w:rPr>
        <w:t xml:space="preserve">            </w:t>
      </w:r>
      <w:r w:rsidRPr="002F2287">
        <w:rPr>
          <w:b/>
          <w:i/>
          <w:color w:val="1F497D" w:themeColor="text2"/>
        </w:rPr>
        <w:t>w szczególności architektury rezydencjonalnej na Śląsku, historią sztuki ogrodowej, krajobrazem kulturowym (historia przemian, zasady adaptacji historycznych struktur i elementów), metodologicznymi podstawami badań konserwatorskich. W ramach badań naukowych i badań konserwatorskich opracowuje</w:t>
      </w:r>
      <w:r w:rsidR="008A60A8" w:rsidRPr="002F2287">
        <w:rPr>
          <w:b/>
          <w:i/>
          <w:color w:val="1F497D" w:themeColor="text2"/>
        </w:rPr>
        <w:t xml:space="preserve"> </w:t>
      </w:r>
      <w:r w:rsidRPr="002F2287">
        <w:rPr>
          <w:b/>
          <w:i/>
          <w:color w:val="1F497D" w:themeColor="text2"/>
        </w:rPr>
        <w:t>kwerendy archiwalne i bibliograficzne,</w:t>
      </w:r>
      <w:r w:rsidR="008A60A8" w:rsidRPr="002F2287">
        <w:rPr>
          <w:b/>
          <w:i/>
          <w:color w:val="1F497D" w:themeColor="text2"/>
        </w:rPr>
        <w:t xml:space="preserve"> </w:t>
      </w:r>
      <w:r w:rsidRPr="002F2287">
        <w:rPr>
          <w:b/>
          <w:i/>
          <w:color w:val="1F497D" w:themeColor="text2"/>
        </w:rPr>
        <w:t>badania architektoniczne,</w:t>
      </w:r>
      <w:r w:rsidR="008A60A8" w:rsidRPr="002F2287">
        <w:rPr>
          <w:b/>
          <w:i/>
          <w:color w:val="1F497D" w:themeColor="text2"/>
        </w:rPr>
        <w:t xml:space="preserve"> </w:t>
      </w:r>
      <w:r w:rsidRPr="002F2287">
        <w:rPr>
          <w:b/>
          <w:i/>
          <w:color w:val="1F497D" w:themeColor="text2"/>
        </w:rPr>
        <w:t>studia i analizy krajobrazu kulturowego, programy użytkowania zabytków, opinie o oddziaływaniu na środowisko (w aspekcie kulturowym), analizy wartości zabytkowych budowli wraz z wnioskami konserwatorskimi.</w:t>
      </w:r>
      <w:r w:rsidR="008A60A8" w:rsidRPr="002F2287">
        <w:rPr>
          <w:b/>
          <w:i/>
          <w:color w:val="1F497D" w:themeColor="text2"/>
        </w:rPr>
        <w:t xml:space="preserve"> </w:t>
      </w:r>
      <w:r w:rsidRPr="002F2287">
        <w:rPr>
          <w:b/>
          <w:i/>
          <w:color w:val="1F497D" w:themeColor="text2"/>
        </w:rPr>
        <w:t xml:space="preserve">Autor kilkudziesięciu artykułów naukowych i prac studialnych. </w:t>
      </w:r>
    </w:p>
    <w:p w:rsidR="00422306" w:rsidRPr="009034D9" w:rsidRDefault="00422306" w:rsidP="009034D9">
      <w:pPr>
        <w:pStyle w:val="Akapitzlist"/>
        <w:numPr>
          <w:ilvl w:val="0"/>
          <w:numId w:val="36"/>
        </w:numPr>
        <w:spacing w:after="0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34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”Zabytek zadbany”</w:t>
      </w:r>
      <w:r w:rsidR="00193F32" w:rsidRPr="009034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</w:t>
      </w:r>
      <w:r w:rsidRPr="009034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dokument historii miejsca czy współczesna kreacja historyczno-estetyczna? </w:t>
      </w:r>
    </w:p>
    <w:p w:rsidR="00422306" w:rsidRPr="009034D9" w:rsidRDefault="00422306" w:rsidP="009034D9">
      <w:pPr>
        <w:pStyle w:val="Akapitzlist"/>
        <w:numPr>
          <w:ilvl w:val="0"/>
          <w:numId w:val="36"/>
        </w:numPr>
        <w:spacing w:after="0"/>
        <w:ind w:left="426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034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Na czym polegają wartośc</w:t>
      </w:r>
      <w:r w:rsidR="00A85928" w:rsidRPr="009034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 zabytku i sens ich chronienia</w:t>
      </w:r>
      <w:r w:rsidR="00263F88" w:rsidRPr="00B9498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:</w:t>
      </w:r>
    </w:p>
    <w:p w:rsidR="00422306" w:rsidRPr="009034D9" w:rsidRDefault="00A85928" w:rsidP="009034D9">
      <w:pPr>
        <w:pStyle w:val="Akapitzlist"/>
        <w:numPr>
          <w:ilvl w:val="0"/>
          <w:numId w:val="38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34D9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422306" w:rsidRPr="009034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ostrzeganie wartości zmienne jest, czyli: dlaczego warto chronić świadectwa przeszłości </w:t>
      </w:r>
      <w:r w:rsidR="00263F88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</w:t>
      </w:r>
      <w:r w:rsidR="00422306" w:rsidRPr="009034D9">
        <w:rPr>
          <w:rFonts w:ascii="Times New Roman" w:eastAsia="Times New Roman" w:hAnsi="Times New Roman" w:cs="Times New Roman"/>
          <w:sz w:val="24"/>
          <w:szCs w:val="24"/>
          <w:lang w:eastAsia="pl-PL"/>
        </w:rPr>
        <w:t>z m</w:t>
      </w:r>
      <w:r w:rsidRPr="009034D9">
        <w:rPr>
          <w:rFonts w:ascii="Times New Roman" w:eastAsia="Times New Roman" w:hAnsi="Times New Roman" w:cs="Times New Roman"/>
          <w:sz w:val="24"/>
          <w:szCs w:val="24"/>
          <w:lang w:eastAsia="pl-PL"/>
        </w:rPr>
        <w:t>yślą o odleglejszej przyszłości.</w:t>
      </w:r>
    </w:p>
    <w:p w:rsidR="00422306" w:rsidRPr="00B9498F" w:rsidRDefault="00A85928" w:rsidP="009034D9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D</w:t>
      </w:r>
      <w:r w:rsidR="00422306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laczego autentyzm historycznej materii zabytku jest podstawą wszelkiej wartości zabytkowej (historyczn</w:t>
      </w: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ej, naukowej, artystycznej, …)?</w:t>
      </w:r>
    </w:p>
    <w:p w:rsidR="00422306" w:rsidRPr="00B9498F" w:rsidRDefault="00A85928" w:rsidP="009034D9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r w:rsidR="00422306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zy ochrona waloru autentyzmu kłóci się z wartością użytkową zabytku, czy też użyteczność zabytku wzbogaca? </w:t>
      </w:r>
    </w:p>
    <w:p w:rsidR="00422306" w:rsidRPr="009034D9" w:rsidRDefault="00422306" w:rsidP="009034D9">
      <w:pPr>
        <w:pStyle w:val="Akapitzlist"/>
        <w:numPr>
          <w:ilvl w:val="0"/>
          <w:numId w:val="36"/>
        </w:numPr>
        <w:spacing w:after="0"/>
        <w:ind w:left="426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034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Zabytek jako historyczna struktura i element (historycznych) struk</w:t>
      </w:r>
      <w:r w:rsidR="00A85928" w:rsidRPr="009034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tur środowiska, </w:t>
      </w:r>
      <w:r w:rsidR="00CE799C" w:rsidRPr="00B9498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</w:t>
      </w:r>
      <w:r w:rsidR="00A85928" w:rsidRPr="009034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 którym żyjemy</w:t>
      </w:r>
      <w:r w:rsidR="00CE799C" w:rsidRPr="00B9498F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:</w:t>
      </w:r>
    </w:p>
    <w:p w:rsidR="00422306" w:rsidRPr="00B9498F" w:rsidRDefault="00A85928" w:rsidP="009034D9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422306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czego składa się materia zabytku, czyli</w:t>
      </w: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od detalu budowli po krajobraz.</w:t>
      </w:r>
    </w:p>
    <w:p w:rsidR="00422306" w:rsidRPr="00B9498F" w:rsidRDefault="00A85928" w:rsidP="009034D9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D</w:t>
      </w:r>
      <w:r w:rsidR="00422306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laczego chronimy bliższe i dalsze otoczenie budowli zabytkowej: stare bruki, historyczne </w:t>
      </w: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widoki, całe zespoły osadnicze.</w:t>
      </w:r>
    </w:p>
    <w:p w:rsidR="00422306" w:rsidRPr="00B9498F" w:rsidRDefault="00A85928" w:rsidP="009034D9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D</w:t>
      </w:r>
      <w:r w:rsidR="00422306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laczego chronimy stare tynki, ka</w:t>
      </w: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flowe piece, stolarkę okienną.</w:t>
      </w:r>
    </w:p>
    <w:p w:rsidR="00422306" w:rsidRPr="00B9498F" w:rsidRDefault="00A85928" w:rsidP="009034D9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r w:rsidR="00422306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zy zdziczały park zabytkowy to tylko zabytek sztuki ogrodowej?</w:t>
      </w:r>
    </w:p>
    <w:p w:rsidR="00422306" w:rsidRPr="009034D9" w:rsidRDefault="00422306" w:rsidP="009034D9">
      <w:pPr>
        <w:pStyle w:val="Akapitzlist"/>
        <w:numPr>
          <w:ilvl w:val="0"/>
          <w:numId w:val="36"/>
        </w:numPr>
        <w:spacing w:after="0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34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Jak działając w dobrej wierze nie zepsuć zabytku:</w:t>
      </w:r>
      <w:r w:rsidRPr="009034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422306" w:rsidRPr="00B9498F" w:rsidRDefault="00A85928" w:rsidP="009034D9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B</w:t>
      </w:r>
      <w:r w:rsidR="00422306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adania zabytku jako podstawa wszelkiego planowania jego przyszłości,</w:t>
      </w:r>
    </w:p>
    <w:p w:rsidR="00422306" w:rsidRPr="00B9498F" w:rsidRDefault="00A85928" w:rsidP="009034D9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="00422306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spółczesne standardy badań materii zabytkowej</w:t>
      </w:r>
      <w:r w:rsidR="00CE799C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422306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czyli czego </w:t>
      </w: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żądać od eksperta</w:t>
      </w:r>
      <w:r w:rsidR="00CE799C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</w:t>
      </w: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projektanta.</w:t>
      </w:r>
    </w:p>
    <w:p w:rsidR="00422306" w:rsidRPr="00B9498F" w:rsidRDefault="00A85928" w:rsidP="009034D9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 w:rsidR="00422306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zgubnych skutkach badań wykonywanych „pro </w:t>
      </w: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forma”.</w:t>
      </w:r>
    </w:p>
    <w:p w:rsidR="00422306" w:rsidRPr="00B9498F" w:rsidRDefault="00A85928" w:rsidP="009034D9">
      <w:pPr>
        <w:pStyle w:val="Akapitzlist"/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422306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rojektowanie przyszłości zabytku: między „pomysłem, żeby było ładnie i ciekawie” </w:t>
      </w:r>
      <w:r w:rsidR="009034D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</w:t>
      </w:r>
      <w:r w:rsidR="00422306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>a „znajdowaniem rozwiązań respektujących uwarunkowania środowiska”.</w:t>
      </w:r>
    </w:p>
    <w:p w:rsidR="009034D9" w:rsidRPr="00262E81" w:rsidRDefault="00422306" w:rsidP="0057022F">
      <w:pPr>
        <w:pStyle w:val="Akapitzlist"/>
        <w:numPr>
          <w:ilvl w:val="0"/>
          <w:numId w:val="36"/>
        </w:numPr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034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Jak korzystać z autentyzmu materii zabytku i wiedzy</w:t>
      </w:r>
      <w:r w:rsidRPr="009034D9">
        <w:rPr>
          <w:rFonts w:ascii="Times New Roman" w:eastAsia="Times New Roman" w:hAnsi="Times New Roman" w:cs="Times New Roman"/>
          <w:sz w:val="24"/>
          <w:szCs w:val="24"/>
          <w:lang w:eastAsia="pl-PL"/>
        </w:rPr>
        <w:t>, której dostarczają badania historycznych struktur i elementów środowiska</w:t>
      </w:r>
      <w:r w:rsidR="0057437D" w:rsidRPr="00B949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</w:t>
      </w:r>
      <w:r w:rsidRPr="009034D9">
        <w:rPr>
          <w:rFonts w:ascii="Times New Roman" w:eastAsia="Times New Roman" w:hAnsi="Times New Roman" w:cs="Times New Roman"/>
          <w:sz w:val="24"/>
          <w:szCs w:val="24"/>
          <w:lang w:eastAsia="pl-PL"/>
        </w:rPr>
        <w:t>„filozofia” podejścia do zabytku, paleta możliwości, przykłady realizacji.</w:t>
      </w:r>
    </w:p>
    <w:p w:rsidR="00E50CA8" w:rsidRPr="002D0605" w:rsidRDefault="00E50CA8" w:rsidP="00E50CA8">
      <w:pPr>
        <w:spacing w:line="240" w:lineRule="auto"/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</w:pPr>
      <w:r w:rsidRPr="002D0605">
        <w:rPr>
          <w:rFonts w:ascii="Times New Roman" w:hAnsi="Times New Roman" w:cs="Times New Roman"/>
          <w:b/>
          <w:color w:val="333333"/>
          <w:sz w:val="24"/>
          <w:szCs w:val="24"/>
          <w:u w:val="single"/>
        </w:rPr>
        <w:t>Harmonogram spotkania:</w:t>
      </w:r>
    </w:p>
    <w:p w:rsidR="00E50CA8" w:rsidRDefault="00E50CA8" w:rsidP="0057022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10.00</w:t>
      </w:r>
      <w:r w:rsidRPr="009F292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r w:rsidR="009F2922" w:rsidRPr="009F2922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–</w:t>
      </w:r>
      <w:r w:rsidR="009F292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10.10</w:t>
      </w: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ab/>
      </w:r>
      <w:r w:rsidR="009F292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 </w:t>
      </w:r>
      <w:r w:rsidRPr="002C7DF5"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sz w:val="24"/>
          <w:szCs w:val="24"/>
        </w:rPr>
        <w:t>owi</w:t>
      </w:r>
      <w:r w:rsidRPr="002C7DF5">
        <w:rPr>
          <w:rFonts w:ascii="Times New Roman" w:hAnsi="Times New Roman" w:cs="Times New Roman"/>
          <w:b/>
          <w:sz w:val="24"/>
          <w:szCs w:val="24"/>
        </w:rPr>
        <w:t>tanie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E50CA8" w:rsidRDefault="009F2922" w:rsidP="0057022F">
      <w:pPr>
        <w:spacing w:after="0"/>
        <w:ind w:firstLine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50CA8">
        <w:rPr>
          <w:rFonts w:ascii="Times New Roman" w:hAnsi="Times New Roman" w:cs="Times New Roman"/>
          <w:b/>
          <w:sz w:val="24"/>
          <w:szCs w:val="24"/>
        </w:rPr>
        <w:t>Marszałek Województwa Opolskiego Andrzej Buła</w:t>
      </w:r>
    </w:p>
    <w:p w:rsidR="00E50CA8" w:rsidRPr="002C7DF5" w:rsidRDefault="009F2922" w:rsidP="0057022F">
      <w:pPr>
        <w:spacing w:after="0"/>
        <w:ind w:left="1276" w:firstLine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50CA8">
        <w:rPr>
          <w:rFonts w:ascii="Times New Roman" w:hAnsi="Times New Roman" w:cs="Times New Roman"/>
          <w:b/>
          <w:sz w:val="24"/>
          <w:szCs w:val="24"/>
        </w:rPr>
        <w:t>Dyrektor Wojewódzkiego Urzędu Pracy w Opolu Jacek Suski</w:t>
      </w:r>
      <w:r w:rsidR="00E50CA8" w:rsidRPr="002C7DF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50CA8" w:rsidRPr="002C7DF5" w:rsidRDefault="00E50CA8" w:rsidP="009F5077">
      <w:pPr>
        <w:spacing w:after="0"/>
        <w:jc w:val="both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10.10</w:t>
      </w:r>
      <w:r w:rsidR="009F2922" w:rsidRPr="009F292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r w:rsidR="009F2922" w:rsidRPr="009F2922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–</w:t>
      </w:r>
      <w:r w:rsidR="009F292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10.5</w:t>
      </w:r>
      <w:r w:rsidRPr="00CF10F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5</w:t>
      </w:r>
      <w:r w:rsidR="005702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702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 w:rsidR="009F29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Pr="002F22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Blok  I –</w:t>
      </w:r>
      <w:r w:rsidR="00AC620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C6208" w:rsidRPr="00AC6208">
        <w:rPr>
          <w:rFonts w:ascii="Times New Roman" w:hAnsi="Times New Roman" w:cs="Times New Roman"/>
          <w:b/>
          <w:i/>
          <w:sz w:val="24"/>
          <w:szCs w:val="24"/>
        </w:rPr>
        <w:t>Zagadnienia formalne ochrony zabytków</w:t>
      </w:r>
      <w:r w:rsidR="0057022F">
        <w:rPr>
          <w:rFonts w:ascii="Times New Roman" w:hAnsi="Times New Roman" w:cs="Times New Roman"/>
          <w:b/>
          <w:i/>
          <w:sz w:val="24"/>
          <w:szCs w:val="24"/>
        </w:rPr>
        <w:t xml:space="preserve"> – </w:t>
      </w:r>
      <w:r w:rsidRPr="00AC620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2F22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Iwona Solisz</w:t>
      </w:r>
    </w:p>
    <w:p w:rsidR="009F2922" w:rsidRDefault="00E50CA8" w:rsidP="00D123F3">
      <w:pPr>
        <w:pStyle w:val="Bezodstpw"/>
        <w:spacing w:line="276" w:lineRule="auto"/>
        <w:ind w:left="1418" w:hanging="141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10.5</w:t>
      </w:r>
      <w:r w:rsidRPr="002F2287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5</w:t>
      </w:r>
      <w:r w:rsidR="009F2922" w:rsidRPr="009F292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r w:rsidR="009F2922" w:rsidRPr="009F2922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–</w:t>
      </w:r>
      <w:r w:rsidR="009F292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F2287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11.</w:t>
      </w: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40</w:t>
      </w:r>
      <w:r w:rsidRPr="002F2287"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 w:rsidR="009F292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Pr="002F22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Blok II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– </w:t>
      </w:r>
      <w:r w:rsidR="00AC6208" w:rsidRPr="00AC6208">
        <w:rPr>
          <w:rFonts w:ascii="Times New Roman" w:hAnsi="Times New Roman" w:cs="Times New Roman"/>
          <w:b/>
          <w:i/>
          <w:sz w:val="24"/>
          <w:szCs w:val="24"/>
        </w:rPr>
        <w:t>Dziedzictwo kulturowe w procesie tworzenia marki turystycznej</w:t>
      </w:r>
      <w:r w:rsidR="00AC620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57022F">
        <w:rPr>
          <w:rFonts w:ascii="Times New Roman" w:hAnsi="Times New Roman" w:cs="Times New Roman"/>
          <w:b/>
          <w:i/>
          <w:sz w:val="24"/>
          <w:szCs w:val="24"/>
        </w:rPr>
        <w:t xml:space="preserve">– </w:t>
      </w:r>
      <w:r w:rsidRPr="002F22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Joanna </w:t>
      </w:r>
      <w:r w:rsidR="009F292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</w:p>
    <w:p w:rsidR="00E50CA8" w:rsidRPr="00D123F3" w:rsidRDefault="009F2922" w:rsidP="00D123F3">
      <w:pPr>
        <w:pStyle w:val="Bezodstpw"/>
        <w:spacing w:line="276" w:lineRule="auto"/>
        <w:ind w:left="1418" w:hanging="141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                      </w:t>
      </w:r>
      <w:proofErr w:type="spellStart"/>
      <w:r w:rsidR="00E50CA8" w:rsidRPr="002F22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Kardasińska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</w:p>
    <w:p w:rsidR="00E50CA8" w:rsidRPr="002F2287" w:rsidRDefault="009F2922" w:rsidP="009F5077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11.40</w:t>
      </w:r>
      <w:r w:rsidRPr="009F292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r w:rsidRPr="009F2922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–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12.10</w:t>
      </w:r>
      <w:r w:rsidR="00E50CA8" w:rsidRPr="00CF10F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r w:rsidR="00E50CA8" w:rsidRPr="00CF10F9">
        <w:rPr>
          <w:rFonts w:ascii="Times New Roman" w:hAnsi="Times New Roman" w:cs="Times New Roman"/>
          <w:b/>
          <w:color w:val="1F497D" w:themeColor="text2"/>
          <w:sz w:val="24"/>
          <w:szCs w:val="24"/>
        </w:rPr>
        <w:tab/>
      </w: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 </w:t>
      </w:r>
      <w:r w:rsidR="00E50CA8" w:rsidRPr="002F22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Przerwa kawowa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</w:p>
    <w:p w:rsidR="00E50CA8" w:rsidRPr="002F2287" w:rsidRDefault="009F2922" w:rsidP="009F5077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12.10</w:t>
      </w:r>
      <w:r w:rsidRPr="009F292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r w:rsidRPr="009F2922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–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50CA8" w:rsidRPr="002F2287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12.</w:t>
      </w: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35</w:t>
      </w:r>
      <w:r w:rsidR="005702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5702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</w:t>
      </w:r>
      <w:r w:rsidR="00E50CA8" w:rsidRPr="002F22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Blok III</w:t>
      </w:r>
      <w:r w:rsidR="00E50CA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E50CA8" w:rsidRPr="00AC6208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AC6208" w:rsidRPr="00AC6208">
        <w:rPr>
          <w:rFonts w:ascii="Times New Roman" w:hAnsi="Times New Roman" w:cs="Times New Roman"/>
          <w:b/>
          <w:i/>
          <w:sz w:val="24"/>
          <w:szCs w:val="24"/>
        </w:rPr>
        <w:t>„Krajobraz mojego miasta</w:t>
      </w:r>
      <w:r w:rsidR="00AC6208" w:rsidRPr="00AC6208">
        <w:rPr>
          <w:rFonts w:ascii="Times New Roman" w:hAnsi="Times New Roman" w:cs="Times New Roman"/>
          <w:b/>
          <w:sz w:val="24"/>
          <w:szCs w:val="24"/>
        </w:rPr>
        <w:t>”</w:t>
      </w:r>
      <w:r w:rsidR="00AC62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022F">
        <w:rPr>
          <w:rFonts w:ascii="Times New Roman" w:hAnsi="Times New Roman" w:cs="Times New Roman"/>
          <w:b/>
          <w:i/>
          <w:sz w:val="24"/>
          <w:szCs w:val="24"/>
        </w:rPr>
        <w:t xml:space="preserve">– </w:t>
      </w:r>
      <w:r w:rsidR="0057022F" w:rsidRPr="00AC620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E50CA8" w:rsidRPr="002F228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Krzysztof Spychała</w:t>
      </w:r>
    </w:p>
    <w:p w:rsidR="00696BC5" w:rsidRPr="00AC6208" w:rsidRDefault="009F2922" w:rsidP="009F2922">
      <w:pPr>
        <w:tabs>
          <w:tab w:val="left" w:pos="1418"/>
        </w:tabs>
        <w:spacing w:after="0"/>
        <w:ind w:left="1560" w:hanging="1560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12.35</w:t>
      </w:r>
      <w:r w:rsidRPr="009F292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r w:rsidRPr="009F2922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–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>13.20</w:t>
      </w:r>
      <w:r w:rsidR="00E50CA8" w:rsidRPr="002F2287">
        <w:rPr>
          <w:rFonts w:ascii="Times New Roman" w:hAnsi="Times New Roman" w:cs="Times New Roman"/>
          <w:b/>
          <w:color w:val="1F497D" w:themeColor="text2"/>
          <w:sz w:val="24"/>
          <w:szCs w:val="24"/>
        </w:rPr>
        <w:tab/>
      </w:r>
      <w:r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 </w:t>
      </w:r>
      <w:r w:rsidR="00E50CA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Blok IV – </w:t>
      </w:r>
      <w:r w:rsidR="00AC6208" w:rsidRPr="00AC6208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Co należałoby wiedzieć o współczesnym rozumieniu „zabytku”,</w:t>
      </w:r>
      <w:r w:rsidR="00AC6208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 o </w:t>
      </w:r>
      <w:r w:rsidR="00AC6208" w:rsidRPr="00AC6208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istocie </w:t>
      </w:r>
      <w:r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="00AC6208" w:rsidRPr="00AC6208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„wartości zabytkowych” or</w:t>
      </w:r>
      <w:r w:rsidR="00D123F3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az o niektórych koniecznościach</w:t>
      </w:r>
      <w:r w:rsidR="00AC6208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="00D123F3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i</w:t>
      </w:r>
      <w:r w:rsidR="00AC6208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="00AC6208" w:rsidRPr="00AC6208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możliwościach związanych z chronieniem i</w:t>
      </w:r>
      <w:r w:rsidR="0057022F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wykorzystywaniem tych </w:t>
      </w:r>
      <w:r w:rsidR="00AC6208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="00AC6208" w:rsidRPr="00AC6208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wartości</w:t>
      </w:r>
      <w:r w:rsidR="00AC6208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? </w:t>
      </w:r>
      <w:r w:rsidR="0057022F"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="00AC6208" w:rsidRPr="00AC6208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</w:t>
      </w:r>
      <w:r w:rsidR="00AC620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dr inż. arch.  Artur Kwaśniewski</w:t>
      </w:r>
    </w:p>
    <w:p w:rsidR="00696BC5" w:rsidRDefault="00696BC5" w:rsidP="0093296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bookmarkStart w:id="0" w:name="_GoBack"/>
      <w:bookmarkEnd w:id="0"/>
    </w:p>
    <w:p w:rsidR="00AC6208" w:rsidRDefault="00AC6208" w:rsidP="0093296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5D59A0" w:rsidRPr="000F4A7B" w:rsidRDefault="006D11BF" w:rsidP="00932965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</w:pPr>
      <w:r w:rsidRPr="000F4A7B"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t>Koordynator spotkania:</w:t>
      </w:r>
      <w:r w:rsidR="000B49D3" w:rsidRPr="000F4A7B"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t xml:space="preserve"> </w:t>
      </w:r>
      <w:r w:rsidR="00CF667B" w:rsidRPr="000F4A7B">
        <w:rPr>
          <w:rFonts w:ascii="Times New Roman" w:hAnsi="Times New Roman" w:cs="Times New Roman"/>
          <w:b/>
          <w:i/>
          <w:color w:val="1F497D" w:themeColor="text2"/>
          <w:sz w:val="26"/>
          <w:szCs w:val="26"/>
          <w:u w:val="single"/>
        </w:rPr>
        <w:t>Emilia Steciów-</w:t>
      </w:r>
      <w:proofErr w:type="spellStart"/>
      <w:r w:rsidR="00CF667B" w:rsidRPr="000F4A7B">
        <w:rPr>
          <w:rFonts w:ascii="Times New Roman" w:hAnsi="Times New Roman" w:cs="Times New Roman"/>
          <w:b/>
          <w:i/>
          <w:color w:val="1F497D" w:themeColor="text2"/>
          <w:sz w:val="26"/>
          <w:szCs w:val="26"/>
          <w:u w:val="single"/>
        </w:rPr>
        <w:t>Dzideczek</w:t>
      </w:r>
      <w:proofErr w:type="spellEnd"/>
      <w:r w:rsidRPr="000F4A7B">
        <w:rPr>
          <w:rFonts w:ascii="Times New Roman" w:hAnsi="Times New Roman" w:cs="Times New Roman"/>
          <w:b/>
          <w:i/>
          <w:color w:val="1F497D" w:themeColor="text2"/>
          <w:sz w:val="26"/>
          <w:szCs w:val="26"/>
        </w:rPr>
        <w:t xml:space="preserve"> </w:t>
      </w:r>
    </w:p>
    <w:p w:rsidR="00CF667B" w:rsidRPr="009F5077" w:rsidRDefault="00CF667B" w:rsidP="002F2287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r w:rsidRPr="009F507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Wojewódzki Urząd Pracy w Opolu</w:t>
      </w:r>
      <w:r w:rsidR="0057022F" w:rsidRPr="009F507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, u</w:t>
      </w:r>
      <w:r w:rsidRPr="009F507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l. Zielonogórska 3, 45-323 Opole</w:t>
      </w:r>
    </w:p>
    <w:p w:rsidR="002F2287" w:rsidRPr="009F5077" w:rsidRDefault="00CF667B" w:rsidP="00233905">
      <w:pPr>
        <w:spacing w:after="0" w:line="240" w:lineRule="auto"/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</w:pPr>
      <w:r w:rsidRPr="009F507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Tel. 77 44 17</w:t>
      </w:r>
      <w:r w:rsidR="005D59A0" w:rsidRPr="009F507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 </w:t>
      </w:r>
      <w:r w:rsidRPr="009F507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090</w:t>
      </w:r>
      <w:r w:rsidR="005D59A0" w:rsidRPr="009F507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,</w:t>
      </w:r>
      <w:r w:rsidR="001C024D" w:rsidRPr="009F507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 e</w:t>
      </w:r>
      <w:r w:rsidR="003B1CC7" w:rsidRPr="009F507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-mail </w:t>
      </w:r>
      <w:proofErr w:type="spellStart"/>
      <w:r w:rsidR="003B1CC7" w:rsidRPr="009F507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e.dzideczek</w:t>
      </w:r>
      <w:proofErr w:type="spellEnd"/>
      <w:r w:rsidR="003B1CC7" w:rsidRPr="009F507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 xml:space="preserve"> @wup.opole</w:t>
      </w:r>
      <w:r w:rsidR="00504537" w:rsidRPr="009F5077">
        <w:rPr>
          <w:rFonts w:ascii="Times New Roman" w:hAnsi="Times New Roman" w:cs="Times New Roman"/>
          <w:b/>
          <w:i/>
          <w:color w:val="1F497D" w:themeColor="text2"/>
          <w:sz w:val="24"/>
          <w:szCs w:val="24"/>
        </w:rPr>
        <w:t>.pl</w:t>
      </w:r>
    </w:p>
    <w:p w:rsidR="00233905" w:rsidRPr="00233905" w:rsidRDefault="00233905" w:rsidP="0023390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96BC5" w:rsidRPr="00696BC5" w:rsidRDefault="004C57CF" w:rsidP="00A22E5B">
      <w:pPr>
        <w:rPr>
          <w:rFonts w:ascii="Times New Roman" w:hAnsi="Times New Roman" w:cs="Times New Roman"/>
          <w:b/>
          <w:i/>
          <w:color w:val="333333"/>
          <w:sz w:val="28"/>
          <w:szCs w:val="28"/>
          <w:u w:val="single"/>
        </w:rPr>
      </w:pPr>
      <w:r w:rsidRPr="00696BC5">
        <w:rPr>
          <w:rFonts w:ascii="Times New Roman" w:hAnsi="Times New Roman" w:cs="Times New Roman"/>
          <w:b/>
          <w:i/>
          <w:color w:val="333333"/>
          <w:sz w:val="28"/>
          <w:szCs w:val="28"/>
          <w:u w:val="single"/>
        </w:rPr>
        <w:t>Mapka dojazdu</w:t>
      </w:r>
    </w:p>
    <w:p w:rsidR="00C66FCB" w:rsidRPr="009F5077" w:rsidRDefault="00A22E5B" w:rsidP="009F507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941264F" wp14:editId="33678056">
            <wp:extent cx="3886200" cy="3092842"/>
            <wp:effectExtent l="38100" t="38100" r="19050" b="1270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247" t="15604" r="3207" b="23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460" cy="313443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6FCB" w:rsidRPr="009F5077" w:rsidSect="00DB341E">
      <w:headerReference w:type="default" r:id="rId10"/>
      <w:footerReference w:type="default" r:id="rId11"/>
      <w:pgSz w:w="11906" w:h="16838"/>
      <w:pgMar w:top="1440" w:right="1080" w:bottom="1440" w:left="1080" w:header="708" w:footer="708" w:gutter="0"/>
      <w:pgBorders w:offsetFrom="page">
        <w:top w:val="thinThickThinSmallGap" w:sz="36" w:space="24" w:color="1F497D" w:themeColor="text2"/>
        <w:left w:val="thinThickThinSmallGap" w:sz="36" w:space="24" w:color="1F497D" w:themeColor="text2"/>
        <w:bottom w:val="thinThickThinSmallGap" w:sz="36" w:space="24" w:color="1F497D" w:themeColor="text2"/>
        <w:right w:val="thinThickThinSmallGap" w:sz="36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130" w:rsidRDefault="002A7130" w:rsidP="00BC08A9">
      <w:pPr>
        <w:spacing w:after="0" w:line="240" w:lineRule="auto"/>
      </w:pPr>
      <w:r>
        <w:separator/>
      </w:r>
    </w:p>
  </w:endnote>
  <w:endnote w:type="continuationSeparator" w:id="0">
    <w:p w:rsidR="002A7130" w:rsidRDefault="002A7130" w:rsidP="00BC0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C49" w:rsidRDefault="00EC13D0">
    <w:pPr>
      <w:pStyle w:val="Stopka"/>
    </w:pPr>
    <w:r>
      <w:t xml:space="preserve">   </w:t>
    </w:r>
    <w:r w:rsidR="00161C49" w:rsidRPr="00BC08A9">
      <w:rPr>
        <w:noProof/>
        <w:lang w:eastAsia="pl-PL"/>
      </w:rPr>
      <w:drawing>
        <wp:inline distT="0" distB="0" distL="0" distR="0">
          <wp:extent cx="5753100" cy="714375"/>
          <wp:effectExtent l="19050" t="0" r="0" b="0"/>
          <wp:docPr id="39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14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130" w:rsidRDefault="002A7130" w:rsidP="00BC08A9">
      <w:pPr>
        <w:spacing w:after="0" w:line="240" w:lineRule="auto"/>
      </w:pPr>
      <w:r>
        <w:separator/>
      </w:r>
    </w:p>
  </w:footnote>
  <w:footnote w:type="continuationSeparator" w:id="0">
    <w:p w:rsidR="002A7130" w:rsidRDefault="002A7130" w:rsidP="00BC08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C49" w:rsidRDefault="00161C49">
    <w:pPr>
      <w:pStyle w:val="Nagwek"/>
    </w:pPr>
    <w:r w:rsidRPr="00BC08A9">
      <w:rPr>
        <w:noProof/>
        <w:lang w:eastAsia="pl-PL"/>
      </w:rPr>
      <w:drawing>
        <wp:inline distT="0" distB="0" distL="0" distR="0">
          <wp:extent cx="6270172" cy="828317"/>
          <wp:effectExtent l="0" t="0" r="0" b="0"/>
          <wp:docPr id="10" name="Obraz 10" descr="C:\Users\EDF43~1.STE\AppData\Local\Temp\7zO8A2A7495\RPO+OPO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EDF43~1.STE\AppData\Local\Temp\7zO8A2A7495\RPO+OPO+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72542" cy="828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A3438"/>
    <w:multiLevelType w:val="multilevel"/>
    <w:tmpl w:val="18BC57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FA6069"/>
    <w:multiLevelType w:val="hybridMultilevel"/>
    <w:tmpl w:val="76586BA4"/>
    <w:lvl w:ilvl="0" w:tplc="0CE058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01880"/>
    <w:multiLevelType w:val="multilevel"/>
    <w:tmpl w:val="0A48DFF4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088A41BA"/>
    <w:multiLevelType w:val="hybridMultilevel"/>
    <w:tmpl w:val="640E09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90DCF"/>
    <w:multiLevelType w:val="hybridMultilevel"/>
    <w:tmpl w:val="C374D0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7157CE"/>
    <w:multiLevelType w:val="hybridMultilevel"/>
    <w:tmpl w:val="1FBA80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A95637"/>
    <w:multiLevelType w:val="hybridMultilevel"/>
    <w:tmpl w:val="A936045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89B25F1"/>
    <w:multiLevelType w:val="hybridMultilevel"/>
    <w:tmpl w:val="9ACE45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7C672E"/>
    <w:multiLevelType w:val="multilevel"/>
    <w:tmpl w:val="3258E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8D5398"/>
    <w:multiLevelType w:val="hybridMultilevel"/>
    <w:tmpl w:val="903E309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1F16120"/>
    <w:multiLevelType w:val="multilevel"/>
    <w:tmpl w:val="660C30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146097"/>
    <w:multiLevelType w:val="hybridMultilevel"/>
    <w:tmpl w:val="B99080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9412EE"/>
    <w:multiLevelType w:val="multilevel"/>
    <w:tmpl w:val="EE389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3CC0DC4"/>
    <w:multiLevelType w:val="multilevel"/>
    <w:tmpl w:val="99C20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D820523"/>
    <w:multiLevelType w:val="hybridMultilevel"/>
    <w:tmpl w:val="6C52034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0F97285"/>
    <w:multiLevelType w:val="multilevel"/>
    <w:tmpl w:val="302A2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2813886"/>
    <w:multiLevelType w:val="multilevel"/>
    <w:tmpl w:val="EE389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6D36925"/>
    <w:multiLevelType w:val="hybridMultilevel"/>
    <w:tmpl w:val="DA265F8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6DB34AA"/>
    <w:multiLevelType w:val="multilevel"/>
    <w:tmpl w:val="8B9EA88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70D2C84"/>
    <w:multiLevelType w:val="hybridMultilevel"/>
    <w:tmpl w:val="DD20CBB8"/>
    <w:lvl w:ilvl="0" w:tplc="F000B1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D70078"/>
    <w:multiLevelType w:val="multilevel"/>
    <w:tmpl w:val="EE389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C8A2C37"/>
    <w:multiLevelType w:val="multilevel"/>
    <w:tmpl w:val="EE389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15808B2"/>
    <w:multiLevelType w:val="multilevel"/>
    <w:tmpl w:val="9DDEE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72A5293"/>
    <w:multiLevelType w:val="multilevel"/>
    <w:tmpl w:val="434E6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2264B27"/>
    <w:multiLevelType w:val="hybridMultilevel"/>
    <w:tmpl w:val="A4E21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455088"/>
    <w:multiLevelType w:val="multilevel"/>
    <w:tmpl w:val="CCBE2D7A"/>
    <w:lvl w:ilvl="0">
      <w:start w:val="4"/>
      <w:numFmt w:val="decimal"/>
      <w:lvlText w:val="%1."/>
      <w:lvlJc w:val="left"/>
      <w:pPr>
        <w:tabs>
          <w:tab w:val="num" w:pos="643"/>
        </w:tabs>
        <w:ind w:left="643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5B83E8E"/>
    <w:multiLevelType w:val="hybridMultilevel"/>
    <w:tmpl w:val="33EA26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19420A"/>
    <w:multiLevelType w:val="hybridMultilevel"/>
    <w:tmpl w:val="FF9A59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6E0842"/>
    <w:multiLevelType w:val="hybridMultilevel"/>
    <w:tmpl w:val="943E78E8"/>
    <w:lvl w:ilvl="0" w:tplc="A710A0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62113A"/>
    <w:multiLevelType w:val="hybridMultilevel"/>
    <w:tmpl w:val="3E942F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5570E0"/>
    <w:multiLevelType w:val="hybridMultilevel"/>
    <w:tmpl w:val="2D8807C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52809C8"/>
    <w:multiLevelType w:val="hybridMultilevel"/>
    <w:tmpl w:val="706C48FE"/>
    <w:lvl w:ilvl="0" w:tplc="9E56E90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467F4A"/>
    <w:multiLevelType w:val="hybridMultilevel"/>
    <w:tmpl w:val="2DBAA3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553297"/>
    <w:multiLevelType w:val="hybridMultilevel"/>
    <w:tmpl w:val="27FC6A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52571C"/>
    <w:multiLevelType w:val="hybridMultilevel"/>
    <w:tmpl w:val="37C04D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7A5F03"/>
    <w:multiLevelType w:val="hybridMultilevel"/>
    <w:tmpl w:val="9A7E7D5C"/>
    <w:lvl w:ilvl="0" w:tplc="5EEE58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3B2EEE"/>
    <w:multiLevelType w:val="hybridMultilevel"/>
    <w:tmpl w:val="2C9E036A"/>
    <w:lvl w:ilvl="0" w:tplc="8F1A62DA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4A21EC"/>
    <w:multiLevelType w:val="hybridMultilevel"/>
    <w:tmpl w:val="1F4ABC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4C50FC"/>
    <w:multiLevelType w:val="hybridMultilevel"/>
    <w:tmpl w:val="2000EB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4"/>
  </w:num>
  <w:num w:numId="4">
    <w:abstractNumId w:val="22"/>
  </w:num>
  <w:num w:numId="5">
    <w:abstractNumId w:val="5"/>
  </w:num>
  <w:num w:numId="6">
    <w:abstractNumId w:val="33"/>
  </w:num>
  <w:num w:numId="7">
    <w:abstractNumId w:val="29"/>
  </w:num>
  <w:num w:numId="8">
    <w:abstractNumId w:val="32"/>
  </w:num>
  <w:num w:numId="9">
    <w:abstractNumId w:val="30"/>
  </w:num>
  <w:num w:numId="10">
    <w:abstractNumId w:val="26"/>
  </w:num>
  <w:num w:numId="11">
    <w:abstractNumId w:val="13"/>
  </w:num>
  <w:num w:numId="12">
    <w:abstractNumId w:val="8"/>
  </w:num>
  <w:num w:numId="13">
    <w:abstractNumId w:val="10"/>
  </w:num>
  <w:num w:numId="14">
    <w:abstractNumId w:val="18"/>
  </w:num>
  <w:num w:numId="15">
    <w:abstractNumId w:val="25"/>
  </w:num>
  <w:num w:numId="16">
    <w:abstractNumId w:val="12"/>
  </w:num>
  <w:num w:numId="17">
    <w:abstractNumId w:val="20"/>
  </w:num>
  <w:num w:numId="18">
    <w:abstractNumId w:val="16"/>
  </w:num>
  <w:num w:numId="19">
    <w:abstractNumId w:val="21"/>
  </w:num>
  <w:num w:numId="20">
    <w:abstractNumId w:val="3"/>
  </w:num>
  <w:num w:numId="21">
    <w:abstractNumId w:val="38"/>
  </w:num>
  <w:num w:numId="22">
    <w:abstractNumId w:val="27"/>
  </w:num>
  <w:num w:numId="23">
    <w:abstractNumId w:val="23"/>
  </w:num>
  <w:num w:numId="24">
    <w:abstractNumId w:val="15"/>
  </w:num>
  <w:num w:numId="25">
    <w:abstractNumId w:val="0"/>
  </w:num>
  <w:num w:numId="26">
    <w:abstractNumId w:val="34"/>
  </w:num>
  <w:num w:numId="27">
    <w:abstractNumId w:val="14"/>
  </w:num>
  <w:num w:numId="28">
    <w:abstractNumId w:val="11"/>
  </w:num>
  <w:num w:numId="29">
    <w:abstractNumId w:val="9"/>
  </w:num>
  <w:num w:numId="30">
    <w:abstractNumId w:val="6"/>
  </w:num>
  <w:num w:numId="31">
    <w:abstractNumId w:val="1"/>
  </w:num>
  <w:num w:numId="32">
    <w:abstractNumId w:val="31"/>
  </w:num>
  <w:num w:numId="33">
    <w:abstractNumId w:val="35"/>
  </w:num>
  <w:num w:numId="34">
    <w:abstractNumId w:val="2"/>
  </w:num>
  <w:num w:numId="35">
    <w:abstractNumId w:val="36"/>
  </w:num>
  <w:num w:numId="36">
    <w:abstractNumId w:val="28"/>
  </w:num>
  <w:num w:numId="37">
    <w:abstractNumId w:val="17"/>
  </w:num>
  <w:num w:numId="38">
    <w:abstractNumId w:val="37"/>
  </w:num>
  <w:num w:numId="3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1958"/>
    <w:rsid w:val="00002B8C"/>
    <w:rsid w:val="00005229"/>
    <w:rsid w:val="00036EB7"/>
    <w:rsid w:val="00041479"/>
    <w:rsid w:val="00046366"/>
    <w:rsid w:val="0007199E"/>
    <w:rsid w:val="000806A0"/>
    <w:rsid w:val="000837AD"/>
    <w:rsid w:val="00096CF5"/>
    <w:rsid w:val="000B49D3"/>
    <w:rsid w:val="000D4310"/>
    <w:rsid w:val="000F4165"/>
    <w:rsid w:val="000F4A7B"/>
    <w:rsid w:val="0011055B"/>
    <w:rsid w:val="00161C49"/>
    <w:rsid w:val="001837B4"/>
    <w:rsid w:val="00193F32"/>
    <w:rsid w:val="001A7B02"/>
    <w:rsid w:val="001C024D"/>
    <w:rsid w:val="002324B8"/>
    <w:rsid w:val="00233905"/>
    <w:rsid w:val="00253F49"/>
    <w:rsid w:val="00262E81"/>
    <w:rsid w:val="00263F88"/>
    <w:rsid w:val="002A200E"/>
    <w:rsid w:val="002A7130"/>
    <w:rsid w:val="002C2630"/>
    <w:rsid w:val="002D0605"/>
    <w:rsid w:val="002F016A"/>
    <w:rsid w:val="002F2287"/>
    <w:rsid w:val="00304032"/>
    <w:rsid w:val="00320E80"/>
    <w:rsid w:val="003272EB"/>
    <w:rsid w:val="00335B64"/>
    <w:rsid w:val="003B1CC7"/>
    <w:rsid w:val="003C3BF6"/>
    <w:rsid w:val="003E6224"/>
    <w:rsid w:val="004027C4"/>
    <w:rsid w:val="00403D7F"/>
    <w:rsid w:val="00422306"/>
    <w:rsid w:val="004224A4"/>
    <w:rsid w:val="004273AC"/>
    <w:rsid w:val="004671C4"/>
    <w:rsid w:val="00485229"/>
    <w:rsid w:val="0049015A"/>
    <w:rsid w:val="004A0FF0"/>
    <w:rsid w:val="004C57CF"/>
    <w:rsid w:val="004D1958"/>
    <w:rsid w:val="004E143E"/>
    <w:rsid w:val="004E4618"/>
    <w:rsid w:val="00504537"/>
    <w:rsid w:val="00526F45"/>
    <w:rsid w:val="00535FA7"/>
    <w:rsid w:val="0055401F"/>
    <w:rsid w:val="00554B1D"/>
    <w:rsid w:val="0057022F"/>
    <w:rsid w:val="0057437D"/>
    <w:rsid w:val="0059656B"/>
    <w:rsid w:val="005A0789"/>
    <w:rsid w:val="005A3780"/>
    <w:rsid w:val="005D59A0"/>
    <w:rsid w:val="005E0FDF"/>
    <w:rsid w:val="005E32CC"/>
    <w:rsid w:val="006049DD"/>
    <w:rsid w:val="00660C7E"/>
    <w:rsid w:val="006776AF"/>
    <w:rsid w:val="00696BC5"/>
    <w:rsid w:val="006D11BF"/>
    <w:rsid w:val="006F4B6D"/>
    <w:rsid w:val="006F66F4"/>
    <w:rsid w:val="00725213"/>
    <w:rsid w:val="007272A1"/>
    <w:rsid w:val="00754B0E"/>
    <w:rsid w:val="00770B65"/>
    <w:rsid w:val="007828E6"/>
    <w:rsid w:val="00793CE1"/>
    <w:rsid w:val="007A57D7"/>
    <w:rsid w:val="007F75BF"/>
    <w:rsid w:val="00804A66"/>
    <w:rsid w:val="00817C1F"/>
    <w:rsid w:val="0084052B"/>
    <w:rsid w:val="00847ECA"/>
    <w:rsid w:val="0085407F"/>
    <w:rsid w:val="00882B75"/>
    <w:rsid w:val="008A0BD2"/>
    <w:rsid w:val="008A60A8"/>
    <w:rsid w:val="008A7412"/>
    <w:rsid w:val="008F2AA5"/>
    <w:rsid w:val="008F329B"/>
    <w:rsid w:val="009034D9"/>
    <w:rsid w:val="00923BD1"/>
    <w:rsid w:val="00932965"/>
    <w:rsid w:val="00975E35"/>
    <w:rsid w:val="009A7BE3"/>
    <w:rsid w:val="009C1F47"/>
    <w:rsid w:val="009C61D8"/>
    <w:rsid w:val="009D3190"/>
    <w:rsid w:val="009F2922"/>
    <w:rsid w:val="009F5077"/>
    <w:rsid w:val="00A0070C"/>
    <w:rsid w:val="00A04EAA"/>
    <w:rsid w:val="00A22E5B"/>
    <w:rsid w:val="00A3050E"/>
    <w:rsid w:val="00A62B13"/>
    <w:rsid w:val="00A85928"/>
    <w:rsid w:val="00A91231"/>
    <w:rsid w:val="00A974C8"/>
    <w:rsid w:val="00AA605E"/>
    <w:rsid w:val="00AC6208"/>
    <w:rsid w:val="00AD67E6"/>
    <w:rsid w:val="00B11061"/>
    <w:rsid w:val="00B229B6"/>
    <w:rsid w:val="00B33C60"/>
    <w:rsid w:val="00B34D73"/>
    <w:rsid w:val="00B4052A"/>
    <w:rsid w:val="00B9498F"/>
    <w:rsid w:val="00BC08A9"/>
    <w:rsid w:val="00BC537F"/>
    <w:rsid w:val="00BF06FE"/>
    <w:rsid w:val="00BF100F"/>
    <w:rsid w:val="00C02AD1"/>
    <w:rsid w:val="00C31CB3"/>
    <w:rsid w:val="00C33998"/>
    <w:rsid w:val="00C66FCB"/>
    <w:rsid w:val="00C8749E"/>
    <w:rsid w:val="00CC1AA1"/>
    <w:rsid w:val="00CE799C"/>
    <w:rsid w:val="00CF10F9"/>
    <w:rsid w:val="00CF667B"/>
    <w:rsid w:val="00CF79B9"/>
    <w:rsid w:val="00D02986"/>
    <w:rsid w:val="00D0716A"/>
    <w:rsid w:val="00D123F3"/>
    <w:rsid w:val="00D35713"/>
    <w:rsid w:val="00D43B04"/>
    <w:rsid w:val="00D45FB4"/>
    <w:rsid w:val="00D67CB4"/>
    <w:rsid w:val="00DA45F6"/>
    <w:rsid w:val="00DB2D10"/>
    <w:rsid w:val="00DB341E"/>
    <w:rsid w:val="00DF4750"/>
    <w:rsid w:val="00E50CA8"/>
    <w:rsid w:val="00E5416B"/>
    <w:rsid w:val="00E6128F"/>
    <w:rsid w:val="00E74D9F"/>
    <w:rsid w:val="00E877D3"/>
    <w:rsid w:val="00E87C5F"/>
    <w:rsid w:val="00EA68CC"/>
    <w:rsid w:val="00EB55D3"/>
    <w:rsid w:val="00EC13D0"/>
    <w:rsid w:val="00F413E2"/>
    <w:rsid w:val="00F43CD0"/>
    <w:rsid w:val="00F51074"/>
    <w:rsid w:val="00F654BB"/>
    <w:rsid w:val="00F665C1"/>
    <w:rsid w:val="00F91A9B"/>
    <w:rsid w:val="00FC6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52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C08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08A9"/>
  </w:style>
  <w:style w:type="paragraph" w:styleId="Stopka">
    <w:name w:val="footer"/>
    <w:basedOn w:val="Normalny"/>
    <w:link w:val="StopkaZnak"/>
    <w:uiPriority w:val="99"/>
    <w:unhideWhenUsed/>
    <w:rsid w:val="00BC08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08A9"/>
  </w:style>
  <w:style w:type="paragraph" w:styleId="Tekstdymka">
    <w:name w:val="Balloon Text"/>
    <w:basedOn w:val="Normalny"/>
    <w:link w:val="TekstdymkaZnak"/>
    <w:uiPriority w:val="99"/>
    <w:semiHidden/>
    <w:unhideWhenUsed/>
    <w:rsid w:val="00BC0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08A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C08A9"/>
    <w:pPr>
      <w:ind w:left="720"/>
      <w:contextualSpacing/>
    </w:pPr>
  </w:style>
  <w:style w:type="table" w:styleId="Tabela-Siatka">
    <w:name w:val="Table Grid"/>
    <w:basedOn w:val="Standardowy"/>
    <w:uiPriority w:val="59"/>
    <w:rsid w:val="00161C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basedOn w:val="Domylnaczcionkaakapitu"/>
    <w:uiPriority w:val="22"/>
    <w:qFormat/>
    <w:rsid w:val="003C3BF6"/>
    <w:rPr>
      <w:b/>
      <w:bCs/>
    </w:rPr>
  </w:style>
  <w:style w:type="paragraph" w:styleId="Bezodstpw">
    <w:name w:val="No Spacing"/>
    <w:uiPriority w:val="1"/>
    <w:qFormat/>
    <w:rsid w:val="003C3BF6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6D11BF"/>
    <w:rPr>
      <w:color w:val="0000FF" w:themeColor="hyperlink"/>
      <w:u w:val="single"/>
    </w:rPr>
  </w:style>
  <w:style w:type="character" w:customStyle="1" w:styleId="size">
    <w:name w:val="size"/>
    <w:basedOn w:val="Domylnaczcionkaakapitu"/>
    <w:rsid w:val="00B11061"/>
  </w:style>
  <w:style w:type="paragraph" w:styleId="Tekstpodstawowy3">
    <w:name w:val="Body Text 3"/>
    <w:basedOn w:val="Normalny"/>
    <w:link w:val="Tekstpodstawowy3Znak"/>
    <w:uiPriority w:val="99"/>
    <w:unhideWhenUsed/>
    <w:rsid w:val="001C0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1C024D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5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7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2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50A463-5043-4402-8DC5-42A4EB3E0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1313</Words>
  <Characters>7882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e.steciow</dc:creator>
  <cp:lastModifiedBy>Katarzyna Pankiewicz</cp:lastModifiedBy>
  <cp:revision>9</cp:revision>
  <cp:lastPrinted>2018-08-22T11:15:00Z</cp:lastPrinted>
  <dcterms:created xsi:type="dcterms:W3CDTF">2018-08-23T10:25:00Z</dcterms:created>
  <dcterms:modified xsi:type="dcterms:W3CDTF">2018-08-23T10:53:00Z</dcterms:modified>
</cp:coreProperties>
</file>